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961A99" w14:textId="189648A1" w:rsidR="00A34EA5" w:rsidRPr="00A34EA5" w:rsidRDefault="00A34EA5" w:rsidP="00A34EA5">
      <w:pPr>
        <w:jc w:val="center"/>
        <w:rPr>
          <w:b/>
          <w:bCs/>
          <w:sz w:val="32"/>
          <w:szCs w:val="32"/>
        </w:rPr>
      </w:pPr>
      <w:r w:rsidRPr="00A34EA5">
        <w:rPr>
          <w:b/>
          <w:bCs/>
          <w:sz w:val="32"/>
          <w:szCs w:val="32"/>
        </w:rPr>
        <w:t>April 2, 2026 EdCAT Meeting Agenda</w:t>
      </w:r>
    </w:p>
    <w:p w14:paraId="78874F5F" w14:textId="77777777" w:rsidR="00A34EA5" w:rsidRPr="00A34EA5" w:rsidRDefault="00A34EA5" w:rsidP="00A34EA5">
      <w:pPr>
        <w:jc w:val="center"/>
        <w:rPr>
          <w:b/>
          <w:bCs/>
        </w:rPr>
      </w:pPr>
      <w:r w:rsidRPr="00A34EA5">
        <w:rPr>
          <w:b/>
          <w:bCs/>
        </w:rPr>
        <w:t>1:00-2:30 pm</w:t>
      </w:r>
    </w:p>
    <w:p w14:paraId="79FCF003" w14:textId="77777777" w:rsidR="00A34EA5" w:rsidRPr="00A34EA5" w:rsidRDefault="001A140C" w:rsidP="00A34EA5">
      <w:pPr>
        <w:jc w:val="center"/>
        <w:rPr>
          <w:b/>
          <w:bCs/>
        </w:rPr>
      </w:pPr>
      <w:hyperlink r:id="rId5" w:history="1">
        <w:r w:rsidR="00A34EA5" w:rsidRPr="00A34EA5">
          <w:rPr>
            <w:rStyle w:val="Hyperlink"/>
            <w:b/>
            <w:bCs/>
          </w:rPr>
          <w:t>https://zoom.us/j/94645709998</w:t>
        </w:r>
      </w:hyperlink>
    </w:p>
    <w:p w14:paraId="779090B5" w14:textId="77777777" w:rsidR="00A34EA5" w:rsidRPr="00B814C4" w:rsidRDefault="00A34EA5" w:rsidP="00A34EA5">
      <w:pPr>
        <w:rPr>
          <w:b/>
          <w:bCs/>
        </w:rPr>
      </w:pPr>
      <w:r w:rsidRPr="00B814C4">
        <w:rPr>
          <w:b/>
          <w:bCs/>
        </w:rPr>
        <w:t> </w:t>
      </w:r>
    </w:p>
    <w:p w14:paraId="000C6612" w14:textId="7B52A155" w:rsidR="00A34EA5" w:rsidRPr="00B814C4" w:rsidRDefault="00A10D84" w:rsidP="00A10D84">
      <w:pPr>
        <w:rPr>
          <w:b/>
          <w:bCs/>
        </w:rPr>
      </w:pPr>
      <w:r w:rsidRPr="00B814C4">
        <w:rPr>
          <w:b/>
          <w:bCs/>
        </w:rPr>
        <w:t xml:space="preserve">1. </w:t>
      </w:r>
      <w:r w:rsidR="00A34EA5" w:rsidRPr="00B814C4">
        <w:rPr>
          <w:b/>
          <w:bCs/>
        </w:rPr>
        <w:t>Election of EdCAT Chair for 2026-2027</w:t>
      </w:r>
    </w:p>
    <w:p w14:paraId="04D4820A" w14:textId="76D854DD" w:rsidR="007C6A88" w:rsidRDefault="00E01536" w:rsidP="008354C3">
      <w:r>
        <w:t xml:space="preserve">Chair Nominations – </w:t>
      </w:r>
      <w:r w:rsidR="002760FB">
        <w:t>No self</w:t>
      </w:r>
      <w:r w:rsidR="007C6A88">
        <w:t>-</w:t>
      </w:r>
      <w:r w:rsidR="002760FB">
        <w:t>nominations</w:t>
      </w:r>
      <w:r w:rsidR="00221213">
        <w:t xml:space="preserve"> during the meeting.</w:t>
      </w:r>
      <w:r>
        <w:br/>
        <w:t>Chair Elect</w:t>
      </w:r>
      <w:r w:rsidR="007C6A88">
        <w:t xml:space="preserve"> – No self-nominations</w:t>
      </w:r>
      <w:r w:rsidR="00221213">
        <w:t xml:space="preserve"> during the meeting.</w:t>
      </w:r>
    </w:p>
    <w:p w14:paraId="30815242" w14:textId="640C9815" w:rsidR="00A10D84" w:rsidRPr="00A34EA5" w:rsidRDefault="007C6A88" w:rsidP="008354C3">
      <w:r>
        <w:t>Stacey will send out a webform for nominations.</w:t>
      </w:r>
      <w:r w:rsidR="008354C3">
        <w:tab/>
      </w:r>
    </w:p>
    <w:p w14:paraId="76B46CD2" w14:textId="77777777" w:rsidR="00A34EA5" w:rsidRPr="00A34EA5" w:rsidRDefault="00A34EA5" w:rsidP="00A34EA5">
      <w:r w:rsidRPr="00A34EA5">
        <w:t xml:space="preserve">2.            Task Force Reports          </w:t>
      </w:r>
    </w:p>
    <w:p w14:paraId="02BF9B8C" w14:textId="77777777" w:rsidR="00A34EA5" w:rsidRPr="002F11A0" w:rsidRDefault="00A34EA5" w:rsidP="004D38CF">
      <w:pPr>
        <w:rPr>
          <w:b/>
          <w:bCs/>
        </w:rPr>
      </w:pPr>
      <w:r w:rsidRPr="002F11A0">
        <w:rPr>
          <w:b/>
          <w:bCs/>
        </w:rPr>
        <w:t xml:space="preserve">Teacher Support Endorsement for Educational Leaders </w:t>
      </w:r>
      <w:r w:rsidRPr="00FC6B2A">
        <w:t>(Karen Bryant)</w:t>
      </w:r>
    </w:p>
    <w:p w14:paraId="35204850" w14:textId="2D1AB961" w:rsidR="00925FF2" w:rsidRDefault="00E7434C" w:rsidP="00925FF2">
      <w:pPr>
        <w:pStyle w:val="ListParagraph"/>
        <w:numPr>
          <w:ilvl w:val="0"/>
          <w:numId w:val="2"/>
        </w:numPr>
      </w:pPr>
      <w:r w:rsidRPr="00A35A22">
        <w:rPr>
          <w:b/>
          <w:bCs/>
        </w:rPr>
        <w:t>Goal</w:t>
      </w:r>
      <w:r>
        <w:t xml:space="preserve"> – Strengthen educational leaders’ support for teacher well-being and retention</w:t>
      </w:r>
    </w:p>
    <w:p w14:paraId="2A2EE39E" w14:textId="2ECD36DE" w:rsidR="00925FF2" w:rsidRDefault="00C70052" w:rsidP="00925FF2">
      <w:pPr>
        <w:pStyle w:val="ListParagraph"/>
        <w:numPr>
          <w:ilvl w:val="0"/>
          <w:numId w:val="2"/>
        </w:numPr>
      </w:pPr>
      <w:r>
        <w:t>The committee a</w:t>
      </w:r>
      <w:r w:rsidR="004D38CF">
        <w:t>gree</w:t>
      </w:r>
      <w:r>
        <w:t>d</w:t>
      </w:r>
      <w:r w:rsidR="004D38CF">
        <w:t xml:space="preserve"> an additional endorsement </w:t>
      </w:r>
      <w:r w:rsidR="002F11A0">
        <w:t>would</w:t>
      </w:r>
      <w:r w:rsidR="004D38CF">
        <w:t xml:space="preserve"> </w:t>
      </w:r>
      <w:r w:rsidR="004D38CF" w:rsidRPr="00B814C4">
        <w:rPr>
          <w:b/>
          <w:bCs/>
        </w:rPr>
        <w:t>not</w:t>
      </w:r>
      <w:r w:rsidR="004D38CF">
        <w:t xml:space="preserve"> be the most effective strategy</w:t>
      </w:r>
      <w:r w:rsidR="002F11A0">
        <w:t>.</w:t>
      </w:r>
    </w:p>
    <w:p w14:paraId="1A7814AF" w14:textId="5F5DC6CC" w:rsidR="00F1353D" w:rsidRDefault="004D38CF" w:rsidP="00A35A22">
      <w:pPr>
        <w:pStyle w:val="ListParagraph"/>
        <w:numPr>
          <w:ilvl w:val="0"/>
          <w:numId w:val="2"/>
        </w:numPr>
      </w:pPr>
      <w:r w:rsidRPr="00F1353D">
        <w:rPr>
          <w:b/>
          <w:bCs/>
        </w:rPr>
        <w:t>Recommendation</w:t>
      </w:r>
      <w:r w:rsidR="00925FF2">
        <w:t xml:space="preserve"> - Embed those expectations with the educational leadership rule and standards being revised.</w:t>
      </w:r>
      <w:r w:rsidR="00F1353D" w:rsidRPr="00F1353D">
        <w:t xml:space="preserve"> </w:t>
      </w:r>
      <w:r w:rsidR="00F1353D">
        <w:t>This ensures all candidates in prep programs engage with critical content rather than limiting to those who complete the endorsement</w:t>
      </w:r>
      <w:r w:rsidR="00B814C4">
        <w:t>.</w:t>
      </w:r>
    </w:p>
    <w:p w14:paraId="0BBEF04D" w14:textId="5E6E5C8C" w:rsidR="00A34EA5" w:rsidRPr="002F11A0" w:rsidRDefault="00A34EA5" w:rsidP="00F1353D">
      <w:pPr>
        <w:rPr>
          <w:b/>
          <w:bCs/>
        </w:rPr>
      </w:pPr>
      <w:r w:rsidRPr="002F11A0">
        <w:rPr>
          <w:b/>
          <w:bCs/>
        </w:rPr>
        <w:t xml:space="preserve">Paraprofessional Marketing Group </w:t>
      </w:r>
      <w:r w:rsidRPr="00FC6B2A">
        <w:t>(Steve Raynie)</w:t>
      </w:r>
    </w:p>
    <w:p w14:paraId="0EC6FD7A" w14:textId="495F840C" w:rsidR="006B369E" w:rsidRPr="00A35A22" w:rsidRDefault="000D0A37" w:rsidP="00F1353D">
      <w:pPr>
        <w:pStyle w:val="ListParagraph"/>
        <w:numPr>
          <w:ilvl w:val="0"/>
          <w:numId w:val="3"/>
        </w:numPr>
        <w:rPr>
          <w:b/>
          <w:bCs/>
        </w:rPr>
      </w:pPr>
      <w:r w:rsidRPr="00A35A22">
        <w:rPr>
          <w:b/>
          <w:bCs/>
        </w:rPr>
        <w:t>Recommendations</w:t>
      </w:r>
    </w:p>
    <w:p w14:paraId="42EFE72C" w14:textId="3D8C5016" w:rsidR="000D0A37" w:rsidRDefault="000D0A37" w:rsidP="000D0A37">
      <w:pPr>
        <w:pStyle w:val="ListParagraph"/>
        <w:numPr>
          <w:ilvl w:val="1"/>
          <w:numId w:val="3"/>
        </w:numPr>
      </w:pPr>
      <w:r>
        <w:t>Create a web page with program information for USG EPPs</w:t>
      </w:r>
    </w:p>
    <w:p w14:paraId="39469F26" w14:textId="593E13D9" w:rsidR="000D0A37" w:rsidRDefault="000D0A37" w:rsidP="000D0A37">
      <w:pPr>
        <w:pStyle w:val="ListParagraph"/>
        <w:numPr>
          <w:ilvl w:val="1"/>
          <w:numId w:val="3"/>
        </w:numPr>
      </w:pPr>
      <w:r>
        <w:t>Also</w:t>
      </w:r>
      <w:r w:rsidR="003E1103">
        <w:t>,</w:t>
      </w:r>
      <w:r>
        <w:t xml:space="preserve"> </w:t>
      </w:r>
      <w:r w:rsidR="003E1103">
        <w:t xml:space="preserve">made </w:t>
      </w:r>
      <w:r>
        <w:t>structural recommendations to the website</w:t>
      </w:r>
    </w:p>
    <w:p w14:paraId="63B550CE" w14:textId="61AB515D" w:rsidR="005D5A69" w:rsidRDefault="005D5A69" w:rsidP="000D0A37">
      <w:pPr>
        <w:pStyle w:val="ListParagraph"/>
        <w:numPr>
          <w:ilvl w:val="1"/>
          <w:numId w:val="3"/>
        </w:numPr>
      </w:pPr>
      <w:r>
        <w:t>Coordinate state resources</w:t>
      </w:r>
    </w:p>
    <w:p w14:paraId="0B88F5D0" w14:textId="4E10CE10" w:rsidR="005D5A69" w:rsidRDefault="005D5A69" w:rsidP="005D5A69">
      <w:pPr>
        <w:pStyle w:val="ListParagraph"/>
        <w:numPr>
          <w:ilvl w:val="2"/>
          <w:numId w:val="3"/>
        </w:numPr>
      </w:pPr>
      <w:r>
        <w:t>Teach in the Peach</w:t>
      </w:r>
    </w:p>
    <w:p w14:paraId="16A24CBE" w14:textId="778426E7" w:rsidR="005D5A69" w:rsidRDefault="005D5A69" w:rsidP="005D5A69">
      <w:pPr>
        <w:pStyle w:val="ListParagraph"/>
        <w:numPr>
          <w:ilvl w:val="2"/>
          <w:numId w:val="3"/>
        </w:numPr>
      </w:pPr>
      <w:r>
        <w:t xml:space="preserve">USG </w:t>
      </w:r>
    </w:p>
    <w:p w14:paraId="029F1DD3" w14:textId="511874C9" w:rsidR="005D5A69" w:rsidRDefault="005D5A69" w:rsidP="005D5A69">
      <w:pPr>
        <w:pStyle w:val="ListParagraph"/>
        <w:numPr>
          <w:ilvl w:val="2"/>
          <w:numId w:val="3"/>
        </w:numPr>
      </w:pPr>
      <w:r>
        <w:t>TCSG</w:t>
      </w:r>
    </w:p>
    <w:p w14:paraId="203D37ED" w14:textId="0AE0885D" w:rsidR="005D5A69" w:rsidRDefault="005D5A69" w:rsidP="005D5A69">
      <w:pPr>
        <w:pStyle w:val="ListParagraph"/>
        <w:numPr>
          <w:ilvl w:val="2"/>
          <w:numId w:val="3"/>
        </w:numPr>
      </w:pPr>
      <w:r>
        <w:t>TCEA</w:t>
      </w:r>
    </w:p>
    <w:p w14:paraId="306946D7" w14:textId="5AEAA9E2" w:rsidR="005D5A69" w:rsidRDefault="005D5A69" w:rsidP="005D5A69">
      <w:pPr>
        <w:pStyle w:val="ListParagraph"/>
        <w:numPr>
          <w:ilvl w:val="2"/>
          <w:numId w:val="3"/>
        </w:numPr>
      </w:pPr>
      <w:r>
        <w:t>GaDOE</w:t>
      </w:r>
    </w:p>
    <w:p w14:paraId="5E2ED385" w14:textId="69B9E35C" w:rsidR="005C5361" w:rsidRDefault="005C5361" w:rsidP="005C5361">
      <w:pPr>
        <w:pStyle w:val="ListParagraph"/>
        <w:numPr>
          <w:ilvl w:val="1"/>
          <w:numId w:val="3"/>
        </w:numPr>
      </w:pPr>
      <w:r>
        <w:t>Create a general inquiry for paraprofessionals from the PSC</w:t>
      </w:r>
    </w:p>
    <w:p w14:paraId="06BF3426" w14:textId="2BECCD7B" w:rsidR="005C5361" w:rsidRDefault="005C5361" w:rsidP="005C5361">
      <w:pPr>
        <w:pStyle w:val="ListParagraph"/>
        <w:numPr>
          <w:ilvl w:val="1"/>
          <w:numId w:val="3"/>
        </w:numPr>
      </w:pPr>
      <w:r>
        <w:t>Identify TCSG schools aligned their ADs with USG core requirements</w:t>
      </w:r>
    </w:p>
    <w:p w14:paraId="73EF03B9" w14:textId="3693A56D" w:rsidR="00A35A22" w:rsidRDefault="0057743F" w:rsidP="00C70052">
      <w:pPr>
        <w:pStyle w:val="ListParagraph"/>
        <w:numPr>
          <w:ilvl w:val="1"/>
          <w:numId w:val="3"/>
        </w:numPr>
      </w:pPr>
      <w:r>
        <w:t>Work with PAGE to host PD days for paraprofessionals</w:t>
      </w:r>
    </w:p>
    <w:p w14:paraId="3715746C" w14:textId="6C71E06A" w:rsidR="00A34EA5" w:rsidRPr="00FC6B2A" w:rsidRDefault="00A34EA5" w:rsidP="00A34EA5">
      <w:r w:rsidRPr="002F11A0">
        <w:rPr>
          <w:b/>
          <w:bCs/>
        </w:rPr>
        <w:t xml:space="preserve">Teacher Shortage </w:t>
      </w:r>
      <w:r w:rsidRPr="00FC6B2A">
        <w:t>(Karen Fisher &amp; Angie Jasper)</w:t>
      </w:r>
    </w:p>
    <w:p w14:paraId="5A04BF1A" w14:textId="67A129D2" w:rsidR="002F11A0" w:rsidRDefault="00A87FA7" w:rsidP="002F11A0">
      <w:pPr>
        <w:pStyle w:val="ListParagraph"/>
        <w:numPr>
          <w:ilvl w:val="0"/>
          <w:numId w:val="3"/>
        </w:numPr>
      </w:pPr>
      <w:r>
        <w:t>Created a series of subcommittees (Attract, Recruit, Prepare &amp; Develop, and Retain)</w:t>
      </w:r>
    </w:p>
    <w:p w14:paraId="68AA8C54" w14:textId="49CE6E61" w:rsidR="00DF623F" w:rsidRDefault="00DF623F" w:rsidP="002F11A0">
      <w:pPr>
        <w:pStyle w:val="ListParagraph"/>
        <w:numPr>
          <w:ilvl w:val="0"/>
          <w:numId w:val="3"/>
        </w:numPr>
      </w:pPr>
      <w:r>
        <w:lastRenderedPageBreak/>
        <w:t>Created a template to guide the work of each subcommittee and charged groups with identifying strategies for each area.</w:t>
      </w:r>
    </w:p>
    <w:p w14:paraId="41E89539" w14:textId="5489669B" w:rsidR="00BD2AF8" w:rsidRDefault="00BD2AF8" w:rsidP="002F11A0">
      <w:pPr>
        <w:pStyle w:val="ListParagraph"/>
        <w:numPr>
          <w:ilvl w:val="0"/>
          <w:numId w:val="3"/>
        </w:numPr>
      </w:pPr>
      <w:r>
        <w:t xml:space="preserve">Below </w:t>
      </w:r>
      <w:r w:rsidR="005043D3">
        <w:t>is</w:t>
      </w:r>
      <w:r>
        <w:t xml:space="preserve"> the</w:t>
      </w:r>
      <w:r w:rsidR="005043D3">
        <w:t xml:space="preserve"> Visual Strategy Map</w:t>
      </w:r>
      <w:r w:rsidR="004526C3">
        <w:t xml:space="preserve"> for each subcommittee</w:t>
      </w:r>
    </w:p>
    <w:p w14:paraId="65F1B00E" w14:textId="4110DDCD" w:rsidR="004646EC" w:rsidRDefault="004646EC" w:rsidP="004646EC">
      <w:pPr>
        <w:pStyle w:val="ListParagraph"/>
        <w:numPr>
          <w:ilvl w:val="1"/>
          <w:numId w:val="3"/>
        </w:numPr>
      </w:pPr>
      <w:r>
        <w:t>Strategies are scalable</w:t>
      </w:r>
      <w:r w:rsidR="003A1585">
        <w:t xml:space="preserve"> </w:t>
      </w:r>
    </w:p>
    <w:p w14:paraId="5F163130" w14:textId="794984FE" w:rsidR="003A1585" w:rsidRDefault="003A1585" w:rsidP="004646EC">
      <w:pPr>
        <w:pStyle w:val="ListParagraph"/>
        <w:numPr>
          <w:ilvl w:val="1"/>
          <w:numId w:val="3"/>
        </w:numPr>
      </w:pPr>
      <w:r>
        <w:t>Next Steps – Full reports are due May 1, 2026.</w:t>
      </w:r>
    </w:p>
    <w:p w14:paraId="3AE2F266" w14:textId="374B6603" w:rsidR="00E66C71" w:rsidRDefault="003A1585" w:rsidP="004646EC">
      <w:pPr>
        <w:pStyle w:val="ListParagraph"/>
        <w:numPr>
          <w:ilvl w:val="1"/>
          <w:numId w:val="3"/>
        </w:numPr>
      </w:pPr>
      <w:r>
        <w:t xml:space="preserve">Ask EdCAT </w:t>
      </w:r>
      <w:r w:rsidR="00E66C71">
        <w:t>to:</w:t>
      </w:r>
    </w:p>
    <w:p w14:paraId="0EEDA5FF" w14:textId="1D32F54D" w:rsidR="003A1585" w:rsidRDefault="00E66C71" w:rsidP="00E66C71">
      <w:pPr>
        <w:pStyle w:val="ListParagraph"/>
        <w:numPr>
          <w:ilvl w:val="2"/>
          <w:numId w:val="3"/>
        </w:numPr>
      </w:pPr>
      <w:r>
        <w:t>F</w:t>
      </w:r>
      <w:r w:rsidR="003A1585">
        <w:t xml:space="preserve">inalize </w:t>
      </w:r>
      <w:r>
        <w:t>S</w:t>
      </w:r>
      <w:r w:rsidR="003A1585">
        <w:t xml:space="preserve">tatewide </w:t>
      </w:r>
      <w:r>
        <w:t>S</w:t>
      </w:r>
      <w:r w:rsidR="003A1585">
        <w:t xml:space="preserve">trategy </w:t>
      </w:r>
      <w:r>
        <w:t>F</w:t>
      </w:r>
      <w:r w:rsidR="003A1585">
        <w:t>ramework</w:t>
      </w:r>
    </w:p>
    <w:p w14:paraId="2358079E" w14:textId="11837E0A" w:rsidR="00FD6989" w:rsidRDefault="00FD6989" w:rsidP="00FD6989">
      <w:pPr>
        <w:pStyle w:val="ListParagraph"/>
        <w:numPr>
          <w:ilvl w:val="2"/>
          <w:numId w:val="3"/>
        </w:numPr>
      </w:pPr>
      <w:r>
        <w:t>Select Priority Strategies</w:t>
      </w:r>
    </w:p>
    <w:p w14:paraId="62D2C48A" w14:textId="1703C8B5" w:rsidR="00FD6989" w:rsidRDefault="00FD6989" w:rsidP="00FD6989">
      <w:pPr>
        <w:pStyle w:val="ListParagraph"/>
        <w:numPr>
          <w:ilvl w:val="2"/>
          <w:numId w:val="3"/>
        </w:numPr>
      </w:pPr>
      <w:r>
        <w:t>Define Roles &amp; Ownership</w:t>
      </w:r>
    </w:p>
    <w:p w14:paraId="324E6394" w14:textId="3F13022C" w:rsidR="00FD6989" w:rsidRDefault="00E66C71" w:rsidP="00FD6989">
      <w:pPr>
        <w:pStyle w:val="ListParagraph"/>
        <w:numPr>
          <w:ilvl w:val="2"/>
          <w:numId w:val="3"/>
        </w:numPr>
      </w:pPr>
      <w:r>
        <w:t xml:space="preserve">Provide </w:t>
      </w:r>
      <w:r w:rsidR="00FD6989">
        <w:t>Implementation Timeline</w:t>
      </w:r>
    </w:p>
    <w:p w14:paraId="387B7375" w14:textId="5B1A322D" w:rsidR="00FD6989" w:rsidRDefault="00FD6989" w:rsidP="00FD6989">
      <w:pPr>
        <w:pStyle w:val="ListParagraph"/>
        <w:numPr>
          <w:ilvl w:val="2"/>
          <w:numId w:val="3"/>
        </w:numPr>
      </w:pPr>
      <w:r>
        <w:t>Identify Funding Streams</w:t>
      </w:r>
    </w:p>
    <w:p w14:paraId="705B4D4E" w14:textId="238CF846" w:rsidR="00DF623F" w:rsidRPr="00A34EA5" w:rsidRDefault="00BD2AF8" w:rsidP="00BD2AF8">
      <w:r w:rsidRPr="00BD2AF8">
        <w:rPr>
          <w:noProof/>
        </w:rPr>
        <w:drawing>
          <wp:inline distT="0" distB="0" distL="0" distR="0" wp14:anchorId="721D5B56" wp14:editId="028977E6">
            <wp:extent cx="4314825" cy="2550633"/>
            <wp:effectExtent l="0" t="0" r="0" b="2540"/>
            <wp:docPr id="11320148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2014813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321581" cy="25546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FF35C7" w14:textId="77777777" w:rsidR="00FC6B2A" w:rsidRDefault="00FC6B2A" w:rsidP="00A34EA5"/>
    <w:p w14:paraId="4D20116A" w14:textId="7A3979B6" w:rsidR="00A34EA5" w:rsidRPr="00FC6B2A" w:rsidRDefault="00A34EA5" w:rsidP="00A34EA5">
      <w:pPr>
        <w:rPr>
          <w:b/>
          <w:bCs/>
        </w:rPr>
      </w:pPr>
      <w:r w:rsidRPr="00FC6B2A">
        <w:rPr>
          <w:b/>
          <w:bCs/>
        </w:rPr>
        <w:t xml:space="preserve">High School Pathway </w:t>
      </w:r>
      <w:r w:rsidRPr="00001ACC">
        <w:t>(Kelly McFadden)</w:t>
      </w:r>
    </w:p>
    <w:p w14:paraId="6CCCAC78" w14:textId="77777777" w:rsidR="001849CE" w:rsidRDefault="001849CE" w:rsidP="001849CE">
      <w:pPr>
        <w:pStyle w:val="ListParagraph"/>
        <w:numPr>
          <w:ilvl w:val="0"/>
          <w:numId w:val="11"/>
        </w:numPr>
      </w:pPr>
      <w:r w:rsidRPr="001849CE">
        <w:t>The goal was to examine whether students completing both pathways in high school could be awarded expanded credit (e.g., 9 credit hours). The general consensus was that there is insufficient alignment to justify awarding 9 credits. However, there may be an opportunity to revisit this if pathway standards are revised to increase overlap.</w:t>
      </w:r>
    </w:p>
    <w:p w14:paraId="6248F748" w14:textId="57763499" w:rsidR="00A34EA5" w:rsidRDefault="00A34EA5" w:rsidP="00A34EA5">
      <w:r w:rsidRPr="00001ACC">
        <w:rPr>
          <w:b/>
          <w:bCs/>
        </w:rPr>
        <w:t>Alt  and Out-of-State Providers</w:t>
      </w:r>
      <w:r w:rsidRPr="00A34EA5">
        <w:t xml:space="preserve"> (David Biek &amp; Sheri Hardee)</w:t>
      </w:r>
    </w:p>
    <w:p w14:paraId="285159AF" w14:textId="77777777" w:rsidR="00123815" w:rsidRDefault="00123815" w:rsidP="00123815">
      <w:pPr>
        <w:pStyle w:val="ListParagraph"/>
        <w:numPr>
          <w:ilvl w:val="0"/>
          <w:numId w:val="4"/>
        </w:numPr>
      </w:pPr>
      <w:r w:rsidRPr="00123815">
        <w:rPr>
          <w:b/>
          <w:bCs/>
        </w:rPr>
        <w:t>Charge:</w:t>
      </w:r>
      <w:r w:rsidRPr="00123815">
        <w:t xml:space="preserve"> Examine the impact of alternative approaches to teacher education and engage with the PSC on related policy considerations.</w:t>
      </w:r>
    </w:p>
    <w:p w14:paraId="41D66B16" w14:textId="77777777" w:rsidR="00123815" w:rsidRDefault="00123815" w:rsidP="00123815">
      <w:pPr>
        <w:pStyle w:val="ListParagraph"/>
        <w:numPr>
          <w:ilvl w:val="0"/>
          <w:numId w:val="4"/>
        </w:numPr>
      </w:pPr>
      <w:r w:rsidRPr="00123815">
        <w:t>Discuss challenges and key pain points associated with out-of-state providers.</w:t>
      </w:r>
    </w:p>
    <w:p w14:paraId="793DC9F9" w14:textId="77777777" w:rsidR="00123815" w:rsidRDefault="00123815" w:rsidP="00123815">
      <w:pPr>
        <w:pStyle w:val="ListParagraph"/>
        <w:numPr>
          <w:ilvl w:val="0"/>
          <w:numId w:val="4"/>
        </w:numPr>
      </w:pPr>
      <w:r w:rsidRPr="00123815">
        <w:t xml:space="preserve">Initial conversations with PSC included an economic perspective, particularly comparing outcomes for students prepared by out-of-state providers versus those prepared in </w:t>
      </w:r>
      <w:r w:rsidRPr="00123815">
        <w:lastRenderedPageBreak/>
        <w:t>Georgia. Earlier data suggested a 5-year retention rate of 63% for out-of-state providers, compared to approximately 75% for Georgia-prepared educators.</w:t>
      </w:r>
    </w:p>
    <w:p w14:paraId="1553E80E" w14:textId="527A40AE" w:rsidR="00D21CDA" w:rsidRDefault="00123815" w:rsidP="00123815">
      <w:pPr>
        <w:pStyle w:val="ListParagraph"/>
        <w:numPr>
          <w:ilvl w:val="0"/>
          <w:numId w:val="4"/>
        </w:numPr>
      </w:pPr>
      <w:r w:rsidRPr="00123815">
        <w:t>However, updated data provided by PSC for out-of-state providers indicates higher retention rates:</w:t>
      </w:r>
      <w:r>
        <w:t xml:space="preserve"> </w:t>
      </w:r>
      <w:r w:rsidR="00DE12B0">
        <w:t>Year 3 – 90%; Year 5 – 87%</w:t>
      </w:r>
    </w:p>
    <w:p w14:paraId="10C5CD11" w14:textId="412724C8" w:rsidR="00D21CDA" w:rsidRDefault="00D21CDA" w:rsidP="00D21CDA">
      <w:r w:rsidRPr="00D21CDA">
        <w:rPr>
          <w:noProof/>
        </w:rPr>
        <w:drawing>
          <wp:inline distT="0" distB="0" distL="0" distR="0" wp14:anchorId="15BAE35A" wp14:editId="4533A282">
            <wp:extent cx="5943600" cy="1866265"/>
            <wp:effectExtent l="0" t="0" r="0" b="635"/>
            <wp:docPr id="98785223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7852237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66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90176A" w14:textId="77777777" w:rsidR="00DE12B0" w:rsidRDefault="00DE12B0" w:rsidP="00D21CDA"/>
    <w:p w14:paraId="710354A6" w14:textId="77777777" w:rsidR="00064B50" w:rsidRDefault="00064B50" w:rsidP="00624ABC">
      <w:pPr>
        <w:pStyle w:val="ListParagraph"/>
        <w:numPr>
          <w:ilvl w:val="0"/>
          <w:numId w:val="5"/>
        </w:numPr>
      </w:pPr>
      <w:r w:rsidRPr="00064B50">
        <w:t>Minimal differences were found between out-of-state providers and those within Georgia, weakening the economic argument for prioritizing USG institutions.</w:t>
      </w:r>
    </w:p>
    <w:p w14:paraId="4017D9B3" w14:textId="66AA0F51" w:rsidR="00064B50" w:rsidRDefault="0082581A" w:rsidP="00624ABC">
      <w:pPr>
        <w:pStyle w:val="ListParagraph"/>
        <w:numPr>
          <w:ilvl w:val="0"/>
          <w:numId w:val="5"/>
        </w:numPr>
      </w:pPr>
      <w:r>
        <w:t xml:space="preserve">Although </w:t>
      </w:r>
      <w:r w:rsidR="00064B50" w:rsidRPr="00064B50">
        <w:t>the committee identified a set of key questions, it became evident that the GaPSC does not currently have the data needed to fully address them (e.g., student success outcomes).</w:t>
      </w:r>
    </w:p>
    <w:p w14:paraId="7EF5C122" w14:textId="251A75F6" w:rsidR="009669BE" w:rsidRDefault="00064B50" w:rsidP="00624ABC">
      <w:pPr>
        <w:pStyle w:val="ListParagraph"/>
        <w:numPr>
          <w:ilvl w:val="0"/>
          <w:numId w:val="5"/>
        </w:numPr>
      </w:pPr>
      <w:r w:rsidRPr="00064B50">
        <w:t>Additional data sources, such as the Georgia Department of Education (GaDOE), would be necessary to support further analysis.</w:t>
      </w:r>
      <w:r w:rsidR="0082581A">
        <w:t xml:space="preserve"> </w:t>
      </w:r>
      <w:r w:rsidR="009669BE">
        <w:t xml:space="preserve">Next Steps – </w:t>
      </w:r>
    </w:p>
    <w:p w14:paraId="1BA6CD1B" w14:textId="6E078E74" w:rsidR="00D002D4" w:rsidRDefault="000C3F68" w:rsidP="00D002D4">
      <w:pPr>
        <w:pStyle w:val="ListParagraph"/>
        <w:numPr>
          <w:ilvl w:val="1"/>
          <w:numId w:val="5"/>
        </w:numPr>
      </w:pPr>
      <w:r>
        <w:t xml:space="preserve">Refine </w:t>
      </w:r>
      <w:r w:rsidR="00D54E2E">
        <w:t xml:space="preserve">committee </w:t>
      </w:r>
      <w:r>
        <w:t>questions</w:t>
      </w:r>
    </w:p>
    <w:p w14:paraId="55AC74F2" w14:textId="3EC80CCC" w:rsidR="000C3F68" w:rsidRDefault="00D002D4" w:rsidP="00D002D4">
      <w:pPr>
        <w:pStyle w:val="ListParagraph"/>
        <w:numPr>
          <w:ilvl w:val="1"/>
          <w:numId w:val="5"/>
        </w:numPr>
      </w:pPr>
      <w:r>
        <w:t>I</w:t>
      </w:r>
      <w:r w:rsidR="000C3F68">
        <w:t>dentify data sources to answer questions to make our argument to support Ga providers</w:t>
      </w:r>
    </w:p>
    <w:p w14:paraId="60514E3B" w14:textId="2857420A" w:rsidR="00C921F4" w:rsidRDefault="00C921F4" w:rsidP="00D002D4">
      <w:pPr>
        <w:pStyle w:val="ListParagraph"/>
        <w:numPr>
          <w:ilvl w:val="1"/>
          <w:numId w:val="5"/>
        </w:numPr>
      </w:pPr>
      <w:r>
        <w:t>Recommendation will be exploring what competency</w:t>
      </w:r>
      <w:r w:rsidR="00D17300">
        <w:t>-</w:t>
      </w:r>
      <w:r>
        <w:t>based teacher preparation could look like within the USG.</w:t>
      </w:r>
    </w:p>
    <w:p w14:paraId="6F98D113" w14:textId="77777777" w:rsidR="00C6395D" w:rsidRPr="00A34EA5" w:rsidRDefault="00C6395D" w:rsidP="00C6395D">
      <w:pPr>
        <w:pStyle w:val="ListParagraph"/>
        <w:ind w:left="1080"/>
      </w:pPr>
    </w:p>
    <w:p w14:paraId="244374F4" w14:textId="2F85709A" w:rsidR="00A34EA5" w:rsidRDefault="00A34EA5" w:rsidP="00A34EA5">
      <w:r w:rsidRPr="00001ACC">
        <w:rPr>
          <w:b/>
          <w:bCs/>
        </w:rPr>
        <w:t>Supporting Candidate Well-Being</w:t>
      </w:r>
      <w:r w:rsidRPr="00A34EA5">
        <w:t xml:space="preserve"> (Alyssa Barnes)</w:t>
      </w:r>
    </w:p>
    <w:p w14:paraId="1587BCEE" w14:textId="77777777" w:rsidR="00E24905" w:rsidRDefault="00E24905" w:rsidP="00E24905">
      <w:pPr>
        <w:pStyle w:val="ListParagraph"/>
        <w:numPr>
          <w:ilvl w:val="0"/>
          <w:numId w:val="10"/>
        </w:numPr>
      </w:pPr>
      <w:r w:rsidRPr="00E24905">
        <w:t>Identify patterns and trends committee members are observing among candidates.</w:t>
      </w:r>
    </w:p>
    <w:p w14:paraId="09600F27" w14:textId="77777777" w:rsidR="00834D06" w:rsidRDefault="00E24905" w:rsidP="00E24905">
      <w:pPr>
        <w:pStyle w:val="ListParagraph"/>
        <w:numPr>
          <w:ilvl w:val="0"/>
          <w:numId w:val="10"/>
        </w:numPr>
      </w:pPr>
      <w:r w:rsidRPr="00E24905">
        <w:t>Determine the key competencies (strategies and skills) candidates should develop to support their well-being</w:t>
      </w:r>
      <w:r w:rsidR="00834D06">
        <w:t>.</w:t>
      </w:r>
    </w:p>
    <w:p w14:paraId="1D779C06" w14:textId="77777777" w:rsidR="00834D06" w:rsidRDefault="00E24905" w:rsidP="00E24905">
      <w:pPr>
        <w:pStyle w:val="ListParagraph"/>
        <w:numPr>
          <w:ilvl w:val="0"/>
          <w:numId w:val="10"/>
        </w:numPr>
      </w:pPr>
      <w:r w:rsidRPr="00E24905">
        <w:t>Develop a survey to capture current practices across institutions</w:t>
      </w:r>
      <w:r w:rsidR="00834D06">
        <w:t>.</w:t>
      </w:r>
    </w:p>
    <w:p w14:paraId="3A94B532" w14:textId="407D2EC2" w:rsidR="008B34D7" w:rsidRDefault="00E24905" w:rsidP="00E24905">
      <w:pPr>
        <w:pStyle w:val="ListParagraph"/>
        <w:numPr>
          <w:ilvl w:val="0"/>
          <w:numId w:val="10"/>
        </w:numPr>
      </w:pPr>
      <w:r w:rsidRPr="00E24905">
        <w:t xml:space="preserve">Compile a repository of effective practices related to candidate well-being (e.g., Georgia Southern’s resilience training for juniors and seniors, as well as professional </w:t>
      </w:r>
      <w:r w:rsidRPr="00E24905">
        <w:lastRenderedPageBreak/>
        <w:t>development for faculty).</w:t>
      </w:r>
      <w:r w:rsidR="00F83709">
        <w:t>Examining Ga Medical College and how they are doing their student supports.</w:t>
      </w:r>
    </w:p>
    <w:p w14:paraId="4977062C" w14:textId="0E1E1476" w:rsidR="00F83709" w:rsidRDefault="00F83709" w:rsidP="000A4C89">
      <w:pPr>
        <w:pStyle w:val="ListParagraph"/>
        <w:numPr>
          <w:ilvl w:val="1"/>
          <w:numId w:val="6"/>
        </w:numPr>
      </w:pPr>
      <w:r>
        <w:t>Looking for partnerships within their own regions to accumulate a resource list based on geography to link candidates with support resources.</w:t>
      </w:r>
    </w:p>
    <w:p w14:paraId="23E3B747" w14:textId="68795CAF" w:rsidR="000A4C89" w:rsidRPr="00A34EA5" w:rsidRDefault="000A4C89" w:rsidP="00F83709">
      <w:pPr>
        <w:pStyle w:val="ListParagraph"/>
        <w:numPr>
          <w:ilvl w:val="0"/>
          <w:numId w:val="6"/>
        </w:numPr>
      </w:pPr>
      <w:r>
        <w:t>Recommendation</w:t>
      </w:r>
      <w:r w:rsidR="00F83709">
        <w:t xml:space="preserve"> </w:t>
      </w:r>
      <w:r>
        <w:t xml:space="preserve">– Extend this work into next year </w:t>
      </w:r>
      <w:r w:rsidR="0082581A">
        <w:t xml:space="preserve">because </w:t>
      </w:r>
      <w:r>
        <w:t>it has taken a great deal of time.</w:t>
      </w:r>
    </w:p>
    <w:p w14:paraId="4AEA686A" w14:textId="2D3D8B6E" w:rsidR="00A34EA5" w:rsidRDefault="00A34EA5" w:rsidP="00A34EA5">
      <w:r w:rsidRPr="00001ACC">
        <w:rPr>
          <w:b/>
          <w:bCs/>
        </w:rPr>
        <w:t>USG/GaPSC Steering Committee</w:t>
      </w:r>
      <w:r w:rsidRPr="00A34EA5">
        <w:t xml:space="preserve"> (Carla Tanguay)</w:t>
      </w:r>
    </w:p>
    <w:p w14:paraId="35B471ED" w14:textId="01D40589" w:rsidR="006E4590" w:rsidRDefault="00A24C99" w:rsidP="006E4590">
      <w:pPr>
        <w:pStyle w:val="ListParagraph"/>
        <w:numPr>
          <w:ilvl w:val="0"/>
          <w:numId w:val="7"/>
        </w:numPr>
      </w:pPr>
      <w:r>
        <w:t>Di</w:t>
      </w:r>
      <w:r w:rsidR="00B53F63">
        <w:t>s</w:t>
      </w:r>
      <w:r>
        <w:t>cuss initiatives, policy changes, Keep Deans informed and engaged in shared decision making.</w:t>
      </w:r>
    </w:p>
    <w:p w14:paraId="28DBD585" w14:textId="2DDDA902" w:rsidR="00A24C99" w:rsidRDefault="00B53F63" w:rsidP="006E4590">
      <w:pPr>
        <w:pStyle w:val="ListParagraph"/>
        <w:numPr>
          <w:ilvl w:val="0"/>
          <w:numId w:val="7"/>
        </w:numPr>
      </w:pPr>
      <w:r>
        <w:t>Mother Rule Advisory Committee created a survey – results are in</w:t>
      </w:r>
    </w:p>
    <w:p w14:paraId="1DF81DEB" w14:textId="6551545F" w:rsidR="00B53F63" w:rsidRDefault="00843B78" w:rsidP="006E4590">
      <w:pPr>
        <w:pStyle w:val="ListParagraph"/>
        <w:numPr>
          <w:ilvl w:val="0"/>
          <w:numId w:val="7"/>
        </w:numPr>
      </w:pPr>
      <w:r>
        <w:t xml:space="preserve">Discussion around </w:t>
      </w:r>
      <w:r w:rsidR="00B53F63">
        <w:t xml:space="preserve">MOUs – Are they necessary, </w:t>
      </w:r>
      <w:r>
        <w:t>etc.. More coming.</w:t>
      </w:r>
    </w:p>
    <w:p w14:paraId="3FF9DF00" w14:textId="5164B13E" w:rsidR="00843B78" w:rsidRDefault="00843B78" w:rsidP="006E4590">
      <w:pPr>
        <w:pStyle w:val="ListParagraph"/>
        <w:numPr>
          <w:ilvl w:val="0"/>
          <w:numId w:val="7"/>
        </w:numPr>
      </w:pPr>
      <w:r>
        <w:t>Registered Tacher Apprenticeship Programs – 33 apprentices; 132 apprentices seeking a  bachelor’s degree and still employed as paras. 50 seeking certifications in dual field of ELEM and SPED. More funding may be forthcoming.</w:t>
      </w:r>
    </w:p>
    <w:p w14:paraId="4CACE20F" w14:textId="51CCF76F" w:rsidR="00843B78" w:rsidRDefault="00843B78" w:rsidP="006E4590">
      <w:pPr>
        <w:pStyle w:val="ListParagraph"/>
        <w:numPr>
          <w:ilvl w:val="0"/>
          <w:numId w:val="7"/>
        </w:numPr>
      </w:pPr>
      <w:r>
        <w:t>TCSG 2+2 Articulations – not a seamless pathway for teacher certification</w:t>
      </w:r>
    </w:p>
    <w:p w14:paraId="0A2B4399" w14:textId="56B34CAB" w:rsidR="00843B78" w:rsidRDefault="00843B78" w:rsidP="006E4590">
      <w:pPr>
        <w:pStyle w:val="ListParagraph"/>
        <w:numPr>
          <w:ilvl w:val="0"/>
          <w:numId w:val="7"/>
        </w:numPr>
      </w:pPr>
      <w:r>
        <w:t>GaPSC had 21 data conversations since August; 26 program reviews for 202</w:t>
      </w:r>
      <w:r w:rsidR="007A1103">
        <w:t>7</w:t>
      </w:r>
    </w:p>
    <w:p w14:paraId="585CBDFD" w14:textId="5F188273" w:rsidR="007A1103" w:rsidRDefault="007A1103" w:rsidP="006E4590">
      <w:pPr>
        <w:pStyle w:val="ListParagraph"/>
        <w:numPr>
          <w:ilvl w:val="0"/>
          <w:numId w:val="7"/>
        </w:numPr>
      </w:pPr>
      <w:r>
        <w:t>Challenges with new GACE Assessment results – getting the results from the portal.</w:t>
      </w:r>
    </w:p>
    <w:p w14:paraId="6A5F5651" w14:textId="024F3D74" w:rsidR="003B7CFE" w:rsidRDefault="003B7CFE" w:rsidP="006E4590">
      <w:pPr>
        <w:pStyle w:val="ListParagraph"/>
        <w:numPr>
          <w:ilvl w:val="0"/>
          <w:numId w:val="7"/>
        </w:numPr>
      </w:pPr>
      <w:r>
        <w:t>Updates from the Georgia Council on Literacy – GaPSC monitoring EPP progress with SOR implementation.</w:t>
      </w:r>
    </w:p>
    <w:p w14:paraId="3CA16568" w14:textId="091D34B1" w:rsidR="003B7CFE" w:rsidRDefault="003B7CFE" w:rsidP="006E4590">
      <w:pPr>
        <w:pStyle w:val="ListParagraph"/>
        <w:numPr>
          <w:ilvl w:val="0"/>
          <w:numId w:val="7"/>
        </w:numPr>
      </w:pPr>
      <w:r>
        <w:t>Legislative Impacts – HB 310; HB 1030; HB 1107; HB 1193; HB 1302</w:t>
      </w:r>
    </w:p>
    <w:p w14:paraId="1DEBB03F" w14:textId="615D841B" w:rsidR="00AC2595" w:rsidRDefault="00AC2595" w:rsidP="006E4590">
      <w:pPr>
        <w:pStyle w:val="ListParagraph"/>
        <w:numPr>
          <w:ilvl w:val="0"/>
          <w:numId w:val="7"/>
        </w:numPr>
      </w:pPr>
      <w:r>
        <w:t>Support for EPPs in writing up Standard 6 – Literacy Suite</w:t>
      </w:r>
    </w:p>
    <w:p w14:paraId="06368374" w14:textId="32867E38" w:rsidR="00F241FB" w:rsidRPr="00A34EA5" w:rsidRDefault="00F241FB" w:rsidP="006E4590">
      <w:pPr>
        <w:pStyle w:val="ListParagraph"/>
        <w:numPr>
          <w:ilvl w:val="0"/>
          <w:numId w:val="7"/>
        </w:numPr>
      </w:pPr>
      <w:r>
        <w:t>Education Collaborative Programs – Ex: BSED in SPED; BSED in Secondary Education</w:t>
      </w:r>
      <w:r w:rsidR="00ED229A">
        <w:br/>
      </w:r>
    </w:p>
    <w:p w14:paraId="1DB4980E" w14:textId="77777777" w:rsidR="00A34EA5" w:rsidRDefault="00A34EA5" w:rsidP="00A34EA5">
      <w:r w:rsidRPr="00A34EA5">
        <w:t>3</w:t>
      </w:r>
      <w:r w:rsidRPr="00E773C9">
        <w:rPr>
          <w:b/>
          <w:bCs/>
        </w:rPr>
        <w:t>.            USG Updates from Laura Lynch</w:t>
      </w:r>
    </w:p>
    <w:p w14:paraId="36A6B466" w14:textId="0C6A7727" w:rsidR="00785CC3" w:rsidRDefault="00230D4C" w:rsidP="002261EB">
      <w:pPr>
        <w:pStyle w:val="ListParagraph"/>
        <w:numPr>
          <w:ilvl w:val="0"/>
          <w:numId w:val="8"/>
        </w:numPr>
      </w:pPr>
      <w:r>
        <w:t>49 views on the paraprofessional USG page.</w:t>
      </w:r>
    </w:p>
    <w:p w14:paraId="5CDA66DD" w14:textId="77777777" w:rsidR="003C46A9" w:rsidRDefault="003C46A9" w:rsidP="003C46A9">
      <w:pPr>
        <w:pStyle w:val="ListParagraph"/>
        <w:ind w:left="360"/>
      </w:pPr>
    </w:p>
    <w:p w14:paraId="1008C103" w14:textId="2FBAFA9C" w:rsidR="003C46A9" w:rsidRDefault="00E773C9" w:rsidP="003C46A9">
      <w:pPr>
        <w:pStyle w:val="ListParagraph"/>
        <w:numPr>
          <w:ilvl w:val="0"/>
          <w:numId w:val="8"/>
        </w:numPr>
      </w:pPr>
      <w:r>
        <w:t xml:space="preserve">Reduced credit bachelor’s degrees – 90 credit hour bachelor’s degree – 3 years. </w:t>
      </w:r>
      <w:r w:rsidR="00DD1936">
        <w:t>Typically</w:t>
      </w:r>
      <w:r>
        <w:t xml:space="preserve"> focused on high demand, technical careers.</w:t>
      </w:r>
      <w:r w:rsidR="00E71FC8">
        <w:t xml:space="preserve"> USG has been in discussions with Provosts. SACSCOC developed updated guidance</w:t>
      </w:r>
      <w:r w:rsidR="003A7E67">
        <w:t>.</w:t>
      </w:r>
      <w:r w:rsidR="00DD1936">
        <w:br/>
      </w:r>
    </w:p>
    <w:p w14:paraId="747ED21A" w14:textId="77777777" w:rsidR="00EB36AA" w:rsidRDefault="002F1135" w:rsidP="00A34EA5">
      <w:pPr>
        <w:pStyle w:val="ListParagraph"/>
        <w:numPr>
          <w:ilvl w:val="0"/>
          <w:numId w:val="8"/>
        </w:numPr>
      </w:pPr>
      <w:r w:rsidRPr="002F1135">
        <w:t>PASSED BY GEORGIA HOUSE AND SENATE:</w:t>
      </w:r>
      <w:r w:rsidRPr="002F1135">
        <w:br/>
        <w:t>HB1193 Georgia Early Literacy Act </w:t>
      </w:r>
      <w:hyperlink r:id="rId8" w:history="1">
        <w:r w:rsidR="00182394" w:rsidRPr="008E6E48">
          <w:rPr>
            <w:rStyle w:val="Hyperlink"/>
          </w:rPr>
          <w:t xml:space="preserve">https://legiscan.com/GA/bill/HB1193/2025 </w:t>
        </w:r>
      </w:hyperlink>
      <w:r w:rsidR="00182394">
        <w:t xml:space="preserve"> </w:t>
      </w:r>
    </w:p>
    <w:p w14:paraId="0F8CB2D3" w14:textId="7ADA2AC7" w:rsidR="00EB36AA" w:rsidRDefault="00EB36AA" w:rsidP="00EB36AA">
      <w:pPr>
        <w:pStyle w:val="ListParagraph"/>
        <w:numPr>
          <w:ilvl w:val="1"/>
          <w:numId w:val="8"/>
        </w:numPr>
      </w:pPr>
      <w:r>
        <w:t>May impact teacher shortage</w:t>
      </w:r>
      <w:r w:rsidR="00553EE1">
        <w:t>s in Georgia</w:t>
      </w:r>
    </w:p>
    <w:p w14:paraId="3C77B749" w14:textId="77777777" w:rsidR="002B6D4B" w:rsidRDefault="002F1135" w:rsidP="002B6D4B">
      <w:pPr>
        <w:ind w:left="720"/>
      </w:pPr>
      <w:r w:rsidRPr="002F1135">
        <w:t>HB 1030 Math Matters Act:  </w:t>
      </w:r>
      <w:hyperlink r:id="rId9" w:history="1">
        <w:r w:rsidRPr="002F1135">
          <w:rPr>
            <w:rStyle w:val="Hyperlink"/>
          </w:rPr>
          <w:t>https://legiscan.com/GA/bill/HB1030/2025</w:t>
        </w:r>
      </w:hyperlink>
      <w:r w:rsidRPr="002F1135">
        <w:br/>
        <w:t>HB 1107 Excellent Teacher Preparation Act:  </w:t>
      </w:r>
      <w:hyperlink r:id="rId10" w:history="1">
        <w:r w:rsidRPr="002F1135">
          <w:rPr>
            <w:rStyle w:val="Hyperlink"/>
          </w:rPr>
          <w:t>https://legiscan.com/GA/bill/HB1107/2025</w:t>
        </w:r>
      </w:hyperlink>
      <w:r w:rsidRPr="002F1135">
        <w:br/>
      </w:r>
      <w:r w:rsidRPr="002F1135">
        <w:lastRenderedPageBreak/>
        <w:t>HB 1302 Education and Workforce Strategy Act: </w:t>
      </w:r>
      <w:hyperlink r:id="rId11" w:history="1">
        <w:r w:rsidRPr="002F1135">
          <w:rPr>
            <w:rStyle w:val="Hyperlink"/>
          </w:rPr>
          <w:t>https://legiscan.com/GA/bill/HB1302/2025</w:t>
        </w:r>
      </w:hyperlink>
    </w:p>
    <w:p w14:paraId="44389EB2" w14:textId="0202B21D" w:rsidR="00553EE1" w:rsidRDefault="00553EE1" w:rsidP="002B6D4B">
      <w:pPr>
        <w:pStyle w:val="ListParagraph"/>
        <w:numPr>
          <w:ilvl w:val="0"/>
          <w:numId w:val="9"/>
        </w:numPr>
      </w:pPr>
      <w:r>
        <w:t>Renames GOSA to Governor’s Office of Education and Workforce Strategy</w:t>
      </w:r>
    </w:p>
    <w:p w14:paraId="447FDD0D" w14:textId="77777777" w:rsidR="002B6D4B" w:rsidRDefault="00553EE1" w:rsidP="00553EE1">
      <w:pPr>
        <w:ind w:left="720"/>
      </w:pPr>
      <w:r>
        <w:t>TCSG – official agencies for apprenticeships</w:t>
      </w:r>
      <w:r w:rsidR="002F1135" w:rsidRPr="002F1135">
        <w:br/>
        <w:t> </w:t>
      </w:r>
      <w:r w:rsidR="002F1135" w:rsidRPr="002F1135">
        <w:br/>
      </w:r>
      <w:r w:rsidR="002F1135" w:rsidRPr="00AF7119">
        <w:rPr>
          <w:b/>
          <w:bCs/>
        </w:rPr>
        <w:t>HOUSE PASSED/SENATE TABLED:</w:t>
      </w:r>
      <w:r w:rsidR="002F1135" w:rsidRPr="002F1135">
        <w:br/>
        <w:t>HB 310 Student Teacher Promotion Act: </w:t>
      </w:r>
      <w:hyperlink r:id="rId12" w:history="1">
        <w:r w:rsidR="002F1135" w:rsidRPr="002F1135">
          <w:rPr>
            <w:rStyle w:val="Hyperlink"/>
          </w:rPr>
          <w:t>https://legiscan.com/GA/bill/HB310/2025</w:t>
        </w:r>
      </w:hyperlink>
    </w:p>
    <w:p w14:paraId="0A9C89DF" w14:textId="73275B5B" w:rsidR="000679E5" w:rsidRDefault="003C46A9" w:rsidP="003C46A9">
      <w:pPr>
        <w:pStyle w:val="ListParagraph"/>
        <w:numPr>
          <w:ilvl w:val="0"/>
          <w:numId w:val="9"/>
        </w:numPr>
      </w:pPr>
      <w:r w:rsidRPr="003C46A9">
        <w:t>Small stipends for student teachers would be administered through the Georgia Student Finance Commission and allocated to institutions for distribution.</w:t>
      </w:r>
    </w:p>
    <w:p w14:paraId="2ECE9A35" w14:textId="1AB771FC" w:rsidR="002F1135" w:rsidRDefault="002F1135" w:rsidP="000679E5">
      <w:pPr>
        <w:ind w:left="720"/>
      </w:pPr>
      <w:r w:rsidRPr="000679E5">
        <w:rPr>
          <w:b/>
          <w:bCs/>
        </w:rPr>
        <w:t>In COMMITTEE:</w:t>
      </w:r>
      <w:r w:rsidRPr="002F1135">
        <w:br/>
        <w:t>HB 974 General Appropriations for July 1, 2026 – June 30, 2027: </w:t>
      </w:r>
      <w:hyperlink r:id="rId13" w:history="1">
        <w:r w:rsidRPr="002F1135">
          <w:rPr>
            <w:rStyle w:val="Hyperlink"/>
          </w:rPr>
          <w:t>https://legiscan.com/GA/bill/HB974/2025</w:t>
        </w:r>
      </w:hyperlink>
    </w:p>
    <w:p w14:paraId="3583B513" w14:textId="24F09C7C" w:rsidR="002F1135" w:rsidRDefault="00786DF9" w:rsidP="00786DF9">
      <w:pPr>
        <w:pStyle w:val="ListParagraph"/>
        <w:numPr>
          <w:ilvl w:val="0"/>
          <w:numId w:val="9"/>
        </w:numPr>
      </w:pPr>
      <w:r w:rsidRPr="00786DF9">
        <w:t>Proposed a reduction to the university system budget tied to online learning, based on the assumption that online courses are less costly to deliver. Legislators are suggesting a revised funding model in which institutions would need to generate approximately 10% more online credit hours to receive the same level of funding (e.g., 3.3 credit hours to equal the funding of 3 traditional credits). This represents an estimated $123 million reduction and is expected to affect institutions unevenly, depending on the extent of their online course offerings.</w:t>
      </w:r>
    </w:p>
    <w:p w14:paraId="343A19FE" w14:textId="46FEBC1E" w:rsidR="00A34EA5" w:rsidRDefault="00A34EA5" w:rsidP="00ED229A">
      <w:pPr>
        <w:rPr>
          <w:b/>
          <w:bCs/>
        </w:rPr>
      </w:pPr>
      <w:r w:rsidRPr="00A34EA5">
        <w:t xml:space="preserve">4.            </w:t>
      </w:r>
      <w:r w:rsidRPr="00ED229A">
        <w:rPr>
          <w:b/>
          <w:bCs/>
        </w:rPr>
        <w:t>Summer meeting? If so, when?</w:t>
      </w:r>
    </w:p>
    <w:p w14:paraId="56E3BE0D" w14:textId="35E27F1E" w:rsidR="003D75DB" w:rsidRDefault="003D75DB" w:rsidP="00ED229A">
      <w:r>
        <w:t xml:space="preserve">Preference for </w:t>
      </w:r>
      <w:r w:rsidR="00F64849">
        <w:t>Summer Meeting –</w:t>
      </w:r>
      <w:r>
        <w:t xml:space="preserve"> </w:t>
      </w:r>
      <w:r w:rsidR="0082581A">
        <w:t xml:space="preserve">June, July, or  </w:t>
      </w:r>
      <w:bookmarkStart w:id="0" w:name="_GoBack"/>
      <w:bookmarkEnd w:id="0"/>
      <w:r w:rsidR="00F64849">
        <w:t>Early August</w:t>
      </w:r>
    </w:p>
    <w:p w14:paraId="1ACB435C" w14:textId="0758507F" w:rsidR="00F64849" w:rsidRPr="003D75DB" w:rsidRDefault="00F64849" w:rsidP="00ED229A">
      <w:r>
        <w:t>Survey forthcoming.</w:t>
      </w:r>
    </w:p>
    <w:p w14:paraId="500E48BA" w14:textId="77777777" w:rsidR="00A34EA5" w:rsidRDefault="00A34EA5"/>
    <w:sectPr w:rsidR="00A34E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634A04"/>
    <w:multiLevelType w:val="hybridMultilevel"/>
    <w:tmpl w:val="785829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7E13B1"/>
    <w:multiLevelType w:val="hybridMultilevel"/>
    <w:tmpl w:val="C7547682"/>
    <w:lvl w:ilvl="0" w:tplc="AE0EBFA6">
      <w:start w:val="1"/>
      <w:numFmt w:val="decimal"/>
      <w:lvlText w:val="%1."/>
      <w:lvlJc w:val="left"/>
      <w:pPr>
        <w:ind w:left="1140" w:hanging="7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A17EF7"/>
    <w:multiLevelType w:val="hybridMultilevel"/>
    <w:tmpl w:val="608E85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C70A2C"/>
    <w:multiLevelType w:val="hybridMultilevel"/>
    <w:tmpl w:val="1BA2943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CAD30DB"/>
    <w:multiLevelType w:val="hybridMultilevel"/>
    <w:tmpl w:val="983A5E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656FC9"/>
    <w:multiLevelType w:val="hybridMultilevel"/>
    <w:tmpl w:val="B82E64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9C050F"/>
    <w:multiLevelType w:val="hybridMultilevel"/>
    <w:tmpl w:val="941A24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30523D"/>
    <w:multiLevelType w:val="hybridMultilevel"/>
    <w:tmpl w:val="D1B22E1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E6D4997"/>
    <w:multiLevelType w:val="hybridMultilevel"/>
    <w:tmpl w:val="DE6EA0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7FA1D11"/>
    <w:multiLevelType w:val="hybridMultilevel"/>
    <w:tmpl w:val="748452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D230291"/>
    <w:multiLevelType w:val="hybridMultilevel"/>
    <w:tmpl w:val="6ADC052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6"/>
  </w:num>
  <w:num w:numId="4">
    <w:abstractNumId w:val="4"/>
  </w:num>
  <w:num w:numId="5">
    <w:abstractNumId w:val="7"/>
  </w:num>
  <w:num w:numId="6">
    <w:abstractNumId w:val="2"/>
  </w:num>
  <w:num w:numId="7">
    <w:abstractNumId w:val="10"/>
  </w:num>
  <w:num w:numId="8">
    <w:abstractNumId w:val="8"/>
  </w:num>
  <w:num w:numId="9">
    <w:abstractNumId w:val="3"/>
  </w:num>
  <w:num w:numId="10">
    <w:abstractNumId w:val="9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EA5"/>
    <w:rsid w:val="00001ACC"/>
    <w:rsid w:val="000028F0"/>
    <w:rsid w:val="00030FCC"/>
    <w:rsid w:val="00057435"/>
    <w:rsid w:val="00060A7E"/>
    <w:rsid w:val="00063BB8"/>
    <w:rsid w:val="00064B50"/>
    <w:rsid w:val="000679E5"/>
    <w:rsid w:val="000A4C89"/>
    <w:rsid w:val="000C3F68"/>
    <w:rsid w:val="000D0A37"/>
    <w:rsid w:val="00123815"/>
    <w:rsid w:val="001507EE"/>
    <w:rsid w:val="00175A7A"/>
    <w:rsid w:val="00182394"/>
    <w:rsid w:val="001849CE"/>
    <w:rsid w:val="001A140C"/>
    <w:rsid w:val="001F60AE"/>
    <w:rsid w:val="00221213"/>
    <w:rsid w:val="002261EB"/>
    <w:rsid w:val="00230D4C"/>
    <w:rsid w:val="002760FB"/>
    <w:rsid w:val="002B6D4B"/>
    <w:rsid w:val="002D00E3"/>
    <w:rsid w:val="002F1135"/>
    <w:rsid w:val="002F11A0"/>
    <w:rsid w:val="00357D1F"/>
    <w:rsid w:val="00381168"/>
    <w:rsid w:val="00382F68"/>
    <w:rsid w:val="003902EF"/>
    <w:rsid w:val="00396646"/>
    <w:rsid w:val="003A1585"/>
    <w:rsid w:val="003A7E67"/>
    <w:rsid w:val="003B7CFE"/>
    <w:rsid w:val="003C46A9"/>
    <w:rsid w:val="003D75DB"/>
    <w:rsid w:val="003E1103"/>
    <w:rsid w:val="004526C3"/>
    <w:rsid w:val="00462435"/>
    <w:rsid w:val="004646EC"/>
    <w:rsid w:val="004D38CF"/>
    <w:rsid w:val="005043D3"/>
    <w:rsid w:val="00544388"/>
    <w:rsid w:val="00553EE1"/>
    <w:rsid w:val="00571412"/>
    <w:rsid w:val="0057743F"/>
    <w:rsid w:val="005C5361"/>
    <w:rsid w:val="005D5A69"/>
    <w:rsid w:val="005D7D71"/>
    <w:rsid w:val="00620B73"/>
    <w:rsid w:val="00624ABC"/>
    <w:rsid w:val="006B369E"/>
    <w:rsid w:val="006E4590"/>
    <w:rsid w:val="00785CC3"/>
    <w:rsid w:val="00786DF9"/>
    <w:rsid w:val="007A1103"/>
    <w:rsid w:val="007C6A88"/>
    <w:rsid w:val="00800E5E"/>
    <w:rsid w:val="0082581A"/>
    <w:rsid w:val="00834D06"/>
    <w:rsid w:val="008354C3"/>
    <w:rsid w:val="00843B78"/>
    <w:rsid w:val="00874DC9"/>
    <w:rsid w:val="008B34D7"/>
    <w:rsid w:val="00925FF2"/>
    <w:rsid w:val="009669BE"/>
    <w:rsid w:val="009A0773"/>
    <w:rsid w:val="00A10D84"/>
    <w:rsid w:val="00A22165"/>
    <w:rsid w:val="00A24C99"/>
    <w:rsid w:val="00A34EA5"/>
    <w:rsid w:val="00A35A22"/>
    <w:rsid w:val="00A77BD1"/>
    <w:rsid w:val="00A87FA7"/>
    <w:rsid w:val="00AC2595"/>
    <w:rsid w:val="00AF7119"/>
    <w:rsid w:val="00B502BE"/>
    <w:rsid w:val="00B53F63"/>
    <w:rsid w:val="00B814C4"/>
    <w:rsid w:val="00BA4FC4"/>
    <w:rsid w:val="00BD2AF8"/>
    <w:rsid w:val="00C6395D"/>
    <w:rsid w:val="00C70052"/>
    <w:rsid w:val="00C921F4"/>
    <w:rsid w:val="00D002D4"/>
    <w:rsid w:val="00D17300"/>
    <w:rsid w:val="00D21CDA"/>
    <w:rsid w:val="00D54E2E"/>
    <w:rsid w:val="00DB1DB2"/>
    <w:rsid w:val="00DD1936"/>
    <w:rsid w:val="00DE12B0"/>
    <w:rsid w:val="00DE27FD"/>
    <w:rsid w:val="00DE3CC7"/>
    <w:rsid w:val="00DF623F"/>
    <w:rsid w:val="00E01536"/>
    <w:rsid w:val="00E24905"/>
    <w:rsid w:val="00E24B9D"/>
    <w:rsid w:val="00E26488"/>
    <w:rsid w:val="00E37838"/>
    <w:rsid w:val="00E66C71"/>
    <w:rsid w:val="00E71FC8"/>
    <w:rsid w:val="00E7434C"/>
    <w:rsid w:val="00E773C9"/>
    <w:rsid w:val="00EA524F"/>
    <w:rsid w:val="00EB36AA"/>
    <w:rsid w:val="00ED229A"/>
    <w:rsid w:val="00EF43B9"/>
    <w:rsid w:val="00F1353D"/>
    <w:rsid w:val="00F241FB"/>
    <w:rsid w:val="00F64849"/>
    <w:rsid w:val="00F83709"/>
    <w:rsid w:val="00FC6B2A"/>
    <w:rsid w:val="00FD4DB1"/>
    <w:rsid w:val="00FD6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8119A2"/>
  <w15:chartTrackingRefBased/>
  <w15:docId w15:val="{C8294B9F-8E0B-4F74-8DDA-0045802DE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34E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4E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4E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4E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4E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4E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4E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4E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4E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4E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4E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4E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4EA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4EA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4EA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4EA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4EA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4EA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34E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34E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4E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34E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34E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34EA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34EA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34EA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4E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4EA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34EA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34EA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34E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giscan.com/GA/bill/HB1193/2025%20" TargetMode="External"/><Relationship Id="rId13" Type="http://schemas.openxmlformats.org/officeDocument/2006/relationships/hyperlink" Target="https://legiscan.com/GA/bill/HB974/2025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hyperlink" Target="https://legiscan.com/GA/bill/HB310/202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s://legiscan.com/GA/bill/HB1302/2025" TargetMode="External"/><Relationship Id="rId5" Type="http://schemas.openxmlformats.org/officeDocument/2006/relationships/hyperlink" Target="https://nam04.safelinks.protection.outlook.com/?url=https%3A%2F%2Fzoom.us%2Fj%2F94645709998&amp;data=05%7C02%7Ctredish%40kennesaw.edu%7C0e22e04ac34741cc700808de8e653264%7C45f26ee5f134439ebc93e6c7e33d61c2%7C1%7C0%7C639104762462699493%7CUnknown%7CTWFpbGZsb3d8eyJFbXB0eU1hcGkiOnRydWUsIlYiOiIwLjAuMDAwMCIsIlAiOiJXaW4zMiIsIkFOIjoiTWFpbCIsIldUIjoyfQ%3D%3D%7C0%7C%7C%7C&amp;sdata=N3lgxzJSxyruPaWkDUk8RSEBIwK96jOahfXZazD76wc%3D&amp;reserved=0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legiscan.com/GA/bill/HB1107/202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egiscan.com/GA/bill/HB1030/2025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1204</Words>
  <Characters>6865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Kennesaw State University</Company>
  <LinksUpToDate>false</LinksUpToDate>
  <CharactersWithSpaces>8053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Traci Redish</dc:creator>
  <cp:keywords/>
  <dc:description/>
  <cp:lastModifiedBy>Stacey Neuharth-pritchett</cp:lastModifiedBy>
  <cp:revision>5</cp:revision>
  <dcterms:created xsi:type="dcterms:W3CDTF">2026-04-04T22:26:00Z</dcterms:created>
  <dcterms:modified xsi:type="dcterms:W3CDTF">2026-04-04T22:30:00Z</dcterms:modified>
</cp:coreProperties>
</file>