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2B64" w14:textId="77777777" w:rsidR="00FA686E" w:rsidRDefault="00FA686E" w:rsidP="00A94B6F">
      <w:pPr>
        <w:pStyle w:val="Title"/>
        <w:jc w:val="center"/>
      </w:pPr>
    </w:p>
    <w:p w14:paraId="23807CBD" w14:textId="77777777" w:rsidR="00FA686E" w:rsidRDefault="00FA686E" w:rsidP="00A94B6F">
      <w:pPr>
        <w:pStyle w:val="Title"/>
        <w:jc w:val="center"/>
      </w:pPr>
    </w:p>
    <w:p w14:paraId="72D0F6DD" w14:textId="44D46701" w:rsidR="00082B3A" w:rsidRDefault="003B70B7" w:rsidP="00A94B6F">
      <w:pPr>
        <w:pStyle w:val="Title"/>
        <w:jc w:val="center"/>
      </w:pPr>
      <w:r>
        <w:t>Draft Minutes of the U</w:t>
      </w:r>
      <w:r w:rsidR="00115E04">
        <w:t>S</w:t>
      </w:r>
      <w:r>
        <w:t>GFC meeting on 28</w:t>
      </w:r>
      <w:r w:rsidRPr="003B70B7">
        <w:rPr>
          <w:vertAlign w:val="superscript"/>
        </w:rPr>
        <w:t>th</w:t>
      </w:r>
      <w:r>
        <w:t xml:space="preserve"> and 29</w:t>
      </w:r>
      <w:r w:rsidRPr="003B70B7">
        <w:rPr>
          <w:vertAlign w:val="superscript"/>
        </w:rPr>
        <w:t>th</w:t>
      </w:r>
      <w:r>
        <w:t xml:space="preserve"> April 2023 at KSU</w:t>
      </w:r>
    </w:p>
    <w:p w14:paraId="40A900B4" w14:textId="00B93046" w:rsidR="00F77559" w:rsidRDefault="003C6018" w:rsidP="00886FE4">
      <w:pPr>
        <w:jc w:val="both"/>
      </w:pPr>
      <w:r>
        <w:t xml:space="preserve">Rev </w:t>
      </w:r>
      <w:r w:rsidR="00E55481">
        <w:t>4</w:t>
      </w:r>
    </w:p>
    <w:tbl>
      <w:tblPr>
        <w:tblStyle w:val="TableGrid"/>
        <w:tblW w:w="8905" w:type="dxa"/>
        <w:tblLook w:val="04A0" w:firstRow="1" w:lastRow="0" w:firstColumn="1" w:lastColumn="0" w:noHBand="0" w:noVBand="1"/>
      </w:tblPr>
      <w:tblGrid>
        <w:gridCol w:w="3325"/>
        <w:gridCol w:w="3600"/>
        <w:gridCol w:w="990"/>
        <w:gridCol w:w="990"/>
      </w:tblGrid>
      <w:tr w:rsidR="00886FE4" w14:paraId="2BD5557E" w14:textId="77777777" w:rsidTr="00B2596B">
        <w:trPr>
          <w:trHeight w:val="144"/>
          <w:tblHeader/>
        </w:trPr>
        <w:tc>
          <w:tcPr>
            <w:tcW w:w="8905" w:type="dxa"/>
            <w:gridSpan w:val="4"/>
          </w:tcPr>
          <w:p w14:paraId="0AD1C092" w14:textId="46F57756" w:rsidR="00886FE4" w:rsidRPr="00E93D40" w:rsidRDefault="00886FE4" w:rsidP="008C7629">
            <w:pPr>
              <w:pStyle w:val="Heading1"/>
              <w:jc w:val="center"/>
              <w:rPr>
                <w:rFonts w:ascii="Times New Roman" w:hAnsi="Times New Roman" w:cs="Times New Roman"/>
                <w:b/>
                <w:bCs/>
                <w:color w:val="auto"/>
                <w:sz w:val="24"/>
                <w:szCs w:val="24"/>
              </w:rPr>
            </w:pPr>
            <w:r>
              <w:lastRenderedPageBreak/>
              <w:t>Attendees</w:t>
            </w:r>
          </w:p>
        </w:tc>
      </w:tr>
      <w:tr w:rsidR="000365ED" w14:paraId="45362CCB" w14:textId="77777777" w:rsidTr="008C7629">
        <w:trPr>
          <w:trHeight w:val="144"/>
          <w:tblHeader/>
        </w:trPr>
        <w:tc>
          <w:tcPr>
            <w:tcW w:w="3325" w:type="dxa"/>
          </w:tcPr>
          <w:p w14:paraId="647C3422" w14:textId="5292818F" w:rsidR="000365ED" w:rsidRPr="00E93D40" w:rsidRDefault="00642204" w:rsidP="00E93D40">
            <w:pPr>
              <w:pStyle w:val="Heading1"/>
              <w:jc w:val="center"/>
              <w:rPr>
                <w:rFonts w:ascii="Times New Roman" w:hAnsi="Times New Roman" w:cs="Times New Roman"/>
                <w:b/>
                <w:bCs/>
                <w:color w:val="auto"/>
                <w:sz w:val="24"/>
                <w:szCs w:val="24"/>
              </w:rPr>
            </w:pPr>
            <w:r w:rsidRPr="00E93D40">
              <w:rPr>
                <w:rFonts w:ascii="Times New Roman" w:hAnsi="Times New Roman" w:cs="Times New Roman"/>
                <w:b/>
                <w:bCs/>
                <w:color w:val="auto"/>
                <w:sz w:val="24"/>
                <w:szCs w:val="24"/>
              </w:rPr>
              <w:t>Institution</w:t>
            </w:r>
          </w:p>
        </w:tc>
        <w:tc>
          <w:tcPr>
            <w:tcW w:w="3600" w:type="dxa"/>
          </w:tcPr>
          <w:p w14:paraId="0BE8EF98" w14:textId="23A629A9" w:rsidR="000365ED" w:rsidRPr="00E93D40" w:rsidRDefault="00274E28" w:rsidP="00E93D40">
            <w:pPr>
              <w:pStyle w:val="Heading1"/>
              <w:jc w:val="center"/>
              <w:rPr>
                <w:rFonts w:ascii="Times New Roman" w:hAnsi="Times New Roman" w:cs="Times New Roman"/>
                <w:b/>
                <w:bCs/>
                <w:color w:val="auto"/>
                <w:sz w:val="24"/>
                <w:szCs w:val="24"/>
              </w:rPr>
            </w:pPr>
            <w:r w:rsidRPr="00E93D40">
              <w:rPr>
                <w:rFonts w:ascii="Times New Roman" w:hAnsi="Times New Roman" w:cs="Times New Roman"/>
                <w:b/>
                <w:bCs/>
                <w:color w:val="auto"/>
                <w:sz w:val="24"/>
                <w:szCs w:val="24"/>
              </w:rPr>
              <w:t>Name</w:t>
            </w:r>
          </w:p>
        </w:tc>
        <w:tc>
          <w:tcPr>
            <w:tcW w:w="990" w:type="dxa"/>
          </w:tcPr>
          <w:p w14:paraId="023C5BA3" w14:textId="33AA3F0F" w:rsidR="000365ED" w:rsidRPr="00E93D40" w:rsidRDefault="00274E28" w:rsidP="008C7629">
            <w:pPr>
              <w:pStyle w:val="Heading1"/>
              <w:jc w:val="center"/>
              <w:rPr>
                <w:rFonts w:ascii="Times New Roman" w:hAnsi="Times New Roman" w:cs="Times New Roman"/>
                <w:b/>
                <w:bCs/>
                <w:color w:val="auto"/>
                <w:sz w:val="24"/>
                <w:szCs w:val="24"/>
              </w:rPr>
            </w:pPr>
            <w:r w:rsidRPr="00E93D40">
              <w:rPr>
                <w:rFonts w:ascii="Times New Roman" w:hAnsi="Times New Roman" w:cs="Times New Roman"/>
                <w:b/>
                <w:bCs/>
                <w:color w:val="auto"/>
                <w:sz w:val="24"/>
                <w:szCs w:val="24"/>
              </w:rPr>
              <w:t>Sat</w:t>
            </w:r>
          </w:p>
        </w:tc>
        <w:tc>
          <w:tcPr>
            <w:tcW w:w="990" w:type="dxa"/>
          </w:tcPr>
          <w:p w14:paraId="60941F48" w14:textId="2CB97964" w:rsidR="000365ED" w:rsidRPr="00E93D40" w:rsidRDefault="00274E28" w:rsidP="008C7629">
            <w:pPr>
              <w:pStyle w:val="Heading1"/>
              <w:jc w:val="center"/>
              <w:rPr>
                <w:rFonts w:ascii="Times New Roman" w:hAnsi="Times New Roman" w:cs="Times New Roman"/>
                <w:b/>
                <w:bCs/>
                <w:color w:val="auto"/>
                <w:sz w:val="24"/>
                <w:szCs w:val="24"/>
              </w:rPr>
            </w:pPr>
            <w:r w:rsidRPr="00E93D40">
              <w:rPr>
                <w:rFonts w:ascii="Times New Roman" w:hAnsi="Times New Roman" w:cs="Times New Roman"/>
                <w:b/>
                <w:bCs/>
                <w:color w:val="auto"/>
                <w:sz w:val="24"/>
                <w:szCs w:val="24"/>
              </w:rPr>
              <w:t>Sun</w:t>
            </w:r>
          </w:p>
        </w:tc>
      </w:tr>
      <w:tr w:rsidR="00CB6C32" w14:paraId="2FCDC9F3" w14:textId="77777777" w:rsidTr="008C7629">
        <w:trPr>
          <w:trHeight w:val="144"/>
          <w:tblHeader/>
        </w:trPr>
        <w:tc>
          <w:tcPr>
            <w:tcW w:w="3325" w:type="dxa"/>
          </w:tcPr>
          <w:p w14:paraId="7CCF697B" w14:textId="5FAD11DE" w:rsidR="00CB6C32" w:rsidRDefault="00CB6C32"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AAUP</w:t>
            </w:r>
          </w:p>
        </w:tc>
        <w:tc>
          <w:tcPr>
            <w:tcW w:w="3600" w:type="dxa"/>
          </w:tcPr>
          <w:p w14:paraId="3C0E81D4" w14:textId="03DFD1DA" w:rsidR="00CB6C32" w:rsidRDefault="00CB6C32"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Matt Boedy</w:t>
            </w:r>
          </w:p>
        </w:tc>
        <w:tc>
          <w:tcPr>
            <w:tcW w:w="990" w:type="dxa"/>
          </w:tcPr>
          <w:p w14:paraId="13977C75" w14:textId="3C825929" w:rsidR="00CB6C32" w:rsidRDefault="00CB6C32"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358E5132" w14:textId="6FA33FE0" w:rsidR="00CB6C32" w:rsidRDefault="00CB6C32"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451381" w14:paraId="548B992F" w14:textId="77777777" w:rsidTr="008C7629">
        <w:trPr>
          <w:trHeight w:val="144"/>
          <w:tblHeader/>
        </w:trPr>
        <w:tc>
          <w:tcPr>
            <w:tcW w:w="3325" w:type="dxa"/>
          </w:tcPr>
          <w:p w14:paraId="1E9DAB4F" w14:textId="42D41FE9" w:rsidR="00451381" w:rsidRPr="003070A6" w:rsidRDefault="0045138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Abraham Baldwin Agricultural</w:t>
            </w:r>
          </w:p>
        </w:tc>
        <w:tc>
          <w:tcPr>
            <w:tcW w:w="3600" w:type="dxa"/>
          </w:tcPr>
          <w:p w14:paraId="21C1AC06" w14:textId="42225A1A" w:rsidR="00451381" w:rsidRPr="003070A6" w:rsidRDefault="0045138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Ryan Currie</w:t>
            </w:r>
            <w:r w:rsidR="00503050">
              <w:rPr>
                <w:rFonts w:ascii="Times New Roman" w:hAnsi="Times New Roman" w:cs="Times New Roman"/>
                <w:color w:val="auto"/>
                <w:sz w:val="24"/>
                <w:szCs w:val="24"/>
              </w:rPr>
              <w:t xml:space="preserve">, </w:t>
            </w:r>
            <w:r w:rsidR="008C7629">
              <w:rPr>
                <w:rFonts w:ascii="Times New Roman" w:hAnsi="Times New Roman" w:cs="Times New Roman"/>
                <w:color w:val="auto"/>
                <w:sz w:val="24"/>
                <w:szCs w:val="24"/>
              </w:rPr>
              <w:t>Parliamentarian</w:t>
            </w:r>
          </w:p>
        </w:tc>
        <w:tc>
          <w:tcPr>
            <w:tcW w:w="990" w:type="dxa"/>
          </w:tcPr>
          <w:p w14:paraId="1DF1301C" w14:textId="480C45B1" w:rsidR="00451381" w:rsidRDefault="0045138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48CF520D" w14:textId="19DA7111" w:rsidR="00451381" w:rsidRDefault="0045138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451381" w14:paraId="796FD461" w14:textId="77777777" w:rsidTr="008C7629">
        <w:trPr>
          <w:trHeight w:val="144"/>
          <w:tblHeader/>
        </w:trPr>
        <w:tc>
          <w:tcPr>
            <w:tcW w:w="3325" w:type="dxa"/>
          </w:tcPr>
          <w:p w14:paraId="4A614DF3" w14:textId="21E3B95A" w:rsidR="00451381" w:rsidRPr="003070A6" w:rsidRDefault="00451381" w:rsidP="00451381">
            <w:pPr>
              <w:pStyle w:val="Heading1"/>
              <w:rPr>
                <w:rFonts w:ascii="Times New Roman" w:hAnsi="Times New Roman" w:cs="Times New Roman"/>
                <w:color w:val="auto"/>
                <w:sz w:val="24"/>
                <w:szCs w:val="24"/>
              </w:rPr>
            </w:pPr>
            <w:r w:rsidRPr="003070A6">
              <w:rPr>
                <w:rFonts w:ascii="Times New Roman" w:hAnsi="Times New Roman" w:cs="Times New Roman"/>
                <w:color w:val="auto"/>
                <w:sz w:val="24"/>
                <w:szCs w:val="24"/>
              </w:rPr>
              <w:t>Albany State</w:t>
            </w:r>
            <w:r>
              <w:rPr>
                <w:rFonts w:ascii="Times New Roman" w:hAnsi="Times New Roman" w:cs="Times New Roman"/>
                <w:color w:val="auto"/>
                <w:sz w:val="24"/>
                <w:szCs w:val="24"/>
              </w:rPr>
              <w:t xml:space="preserve"> </w:t>
            </w:r>
          </w:p>
        </w:tc>
        <w:tc>
          <w:tcPr>
            <w:tcW w:w="3600" w:type="dxa"/>
          </w:tcPr>
          <w:p w14:paraId="11F833D4" w14:textId="2FC90C58" w:rsidR="00451381" w:rsidRPr="003070A6" w:rsidRDefault="00451381" w:rsidP="00451381">
            <w:pPr>
              <w:pStyle w:val="Heading1"/>
              <w:rPr>
                <w:rFonts w:ascii="Times New Roman" w:hAnsi="Times New Roman" w:cs="Times New Roman"/>
                <w:color w:val="auto"/>
                <w:sz w:val="24"/>
                <w:szCs w:val="24"/>
              </w:rPr>
            </w:pPr>
            <w:r w:rsidRPr="003070A6">
              <w:rPr>
                <w:rFonts w:ascii="Times New Roman" w:hAnsi="Times New Roman" w:cs="Times New Roman"/>
                <w:color w:val="auto"/>
                <w:sz w:val="24"/>
                <w:szCs w:val="24"/>
              </w:rPr>
              <w:t>Richard Foreman</w:t>
            </w:r>
            <w:r w:rsidR="00520993">
              <w:rPr>
                <w:rFonts w:ascii="Times New Roman" w:hAnsi="Times New Roman" w:cs="Times New Roman"/>
                <w:color w:val="auto"/>
                <w:sz w:val="24"/>
                <w:szCs w:val="24"/>
              </w:rPr>
              <w:t>, Chair</w:t>
            </w:r>
          </w:p>
        </w:tc>
        <w:tc>
          <w:tcPr>
            <w:tcW w:w="990" w:type="dxa"/>
          </w:tcPr>
          <w:p w14:paraId="79E9099A" w14:textId="103DCFBA" w:rsidR="00451381" w:rsidRPr="003070A6" w:rsidRDefault="0045138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7C2264FC" w14:textId="2E56DD6D" w:rsidR="00451381" w:rsidRPr="003070A6" w:rsidRDefault="0045138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451381" w14:paraId="53EEBCF6" w14:textId="77777777" w:rsidTr="008C7629">
        <w:trPr>
          <w:trHeight w:val="144"/>
          <w:tblHeader/>
        </w:trPr>
        <w:tc>
          <w:tcPr>
            <w:tcW w:w="3325" w:type="dxa"/>
          </w:tcPr>
          <w:p w14:paraId="2AA46E0B" w14:textId="53E07BF7" w:rsidR="00451381" w:rsidRDefault="0045138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Albany State</w:t>
            </w:r>
          </w:p>
        </w:tc>
        <w:tc>
          <w:tcPr>
            <w:tcW w:w="3600" w:type="dxa"/>
          </w:tcPr>
          <w:p w14:paraId="011E6D39" w14:textId="6600963C" w:rsidR="00451381" w:rsidRDefault="0045138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Corrine Sweet</w:t>
            </w:r>
          </w:p>
        </w:tc>
        <w:tc>
          <w:tcPr>
            <w:tcW w:w="990" w:type="dxa"/>
          </w:tcPr>
          <w:p w14:paraId="0750D34A" w14:textId="77777777" w:rsidR="00451381" w:rsidRDefault="00451381" w:rsidP="008C7629">
            <w:pPr>
              <w:pStyle w:val="Heading1"/>
              <w:jc w:val="center"/>
              <w:rPr>
                <w:rFonts w:ascii="Times New Roman" w:hAnsi="Times New Roman" w:cs="Times New Roman"/>
                <w:color w:val="auto"/>
                <w:sz w:val="24"/>
                <w:szCs w:val="24"/>
              </w:rPr>
            </w:pPr>
          </w:p>
        </w:tc>
        <w:tc>
          <w:tcPr>
            <w:tcW w:w="990" w:type="dxa"/>
          </w:tcPr>
          <w:p w14:paraId="42C67E79" w14:textId="77777777" w:rsidR="00451381" w:rsidRDefault="00451381" w:rsidP="008C7629">
            <w:pPr>
              <w:pStyle w:val="Heading1"/>
              <w:jc w:val="center"/>
              <w:rPr>
                <w:rFonts w:ascii="Times New Roman" w:hAnsi="Times New Roman" w:cs="Times New Roman"/>
                <w:color w:val="auto"/>
                <w:sz w:val="24"/>
                <w:szCs w:val="24"/>
              </w:rPr>
            </w:pPr>
          </w:p>
        </w:tc>
      </w:tr>
      <w:tr w:rsidR="00C36351" w14:paraId="516FDC86" w14:textId="77777777" w:rsidTr="008C7629">
        <w:trPr>
          <w:trHeight w:val="144"/>
          <w:tblHeader/>
        </w:trPr>
        <w:tc>
          <w:tcPr>
            <w:tcW w:w="3325" w:type="dxa"/>
          </w:tcPr>
          <w:p w14:paraId="623FF7D0" w14:textId="6FEBB2A8" w:rsidR="00C36351" w:rsidRDefault="00C3635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Atlanta </w:t>
            </w:r>
            <w:r w:rsidR="000530EE">
              <w:rPr>
                <w:rFonts w:ascii="Times New Roman" w:hAnsi="Times New Roman" w:cs="Times New Roman"/>
                <w:color w:val="auto"/>
                <w:sz w:val="24"/>
                <w:szCs w:val="24"/>
              </w:rPr>
              <w:t>Metropolitan State</w:t>
            </w:r>
          </w:p>
        </w:tc>
        <w:tc>
          <w:tcPr>
            <w:tcW w:w="3600" w:type="dxa"/>
          </w:tcPr>
          <w:p w14:paraId="4B12C8DE" w14:textId="63DA756A" w:rsidR="00C36351" w:rsidRDefault="000530EE"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Babs Onabanjo</w:t>
            </w:r>
          </w:p>
        </w:tc>
        <w:tc>
          <w:tcPr>
            <w:tcW w:w="990" w:type="dxa"/>
          </w:tcPr>
          <w:p w14:paraId="2AB0D27A" w14:textId="4ED748E3" w:rsidR="00C36351" w:rsidRPr="003070A6" w:rsidRDefault="000530EE"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5C876663" w14:textId="3413FD17" w:rsidR="00C36351" w:rsidRPr="003070A6" w:rsidRDefault="000530EE"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451381" w14:paraId="62900653" w14:textId="77777777" w:rsidTr="008C7629">
        <w:trPr>
          <w:trHeight w:val="144"/>
          <w:tblHeader/>
        </w:trPr>
        <w:tc>
          <w:tcPr>
            <w:tcW w:w="3325" w:type="dxa"/>
          </w:tcPr>
          <w:p w14:paraId="52337324" w14:textId="104185AF" w:rsidR="00451381" w:rsidRPr="003070A6" w:rsidRDefault="0045138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Augusta</w:t>
            </w:r>
          </w:p>
        </w:tc>
        <w:tc>
          <w:tcPr>
            <w:tcW w:w="3600" w:type="dxa"/>
          </w:tcPr>
          <w:p w14:paraId="1AD5071E" w14:textId="3CB2446B" w:rsidR="00451381" w:rsidRPr="003070A6" w:rsidRDefault="0045138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Peter Basciano</w:t>
            </w:r>
          </w:p>
        </w:tc>
        <w:tc>
          <w:tcPr>
            <w:tcW w:w="990" w:type="dxa"/>
          </w:tcPr>
          <w:p w14:paraId="797ED7F8" w14:textId="091E9FED" w:rsidR="00451381" w:rsidRPr="003070A6" w:rsidRDefault="00451381" w:rsidP="008C7629">
            <w:pPr>
              <w:pStyle w:val="Heading1"/>
              <w:jc w:val="center"/>
              <w:rPr>
                <w:rFonts w:ascii="Times New Roman" w:hAnsi="Times New Roman" w:cs="Times New Roman"/>
                <w:color w:val="auto"/>
                <w:sz w:val="24"/>
                <w:szCs w:val="24"/>
              </w:rPr>
            </w:pPr>
          </w:p>
        </w:tc>
        <w:tc>
          <w:tcPr>
            <w:tcW w:w="990" w:type="dxa"/>
          </w:tcPr>
          <w:p w14:paraId="12304FA4" w14:textId="59B8298B" w:rsidR="00451381" w:rsidRPr="003070A6" w:rsidRDefault="00451381" w:rsidP="008C7629">
            <w:pPr>
              <w:pStyle w:val="Heading1"/>
              <w:jc w:val="center"/>
              <w:rPr>
                <w:rFonts w:ascii="Times New Roman" w:hAnsi="Times New Roman" w:cs="Times New Roman"/>
                <w:color w:val="auto"/>
                <w:sz w:val="24"/>
                <w:szCs w:val="24"/>
              </w:rPr>
            </w:pPr>
          </w:p>
        </w:tc>
      </w:tr>
      <w:tr w:rsidR="00451381" w14:paraId="11599315" w14:textId="77777777" w:rsidTr="008C7629">
        <w:trPr>
          <w:trHeight w:val="144"/>
          <w:tblHeader/>
        </w:trPr>
        <w:tc>
          <w:tcPr>
            <w:tcW w:w="3325" w:type="dxa"/>
          </w:tcPr>
          <w:p w14:paraId="5AF58075" w14:textId="32AD8D01" w:rsidR="00451381" w:rsidRDefault="00865465"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Clayton State </w:t>
            </w:r>
          </w:p>
        </w:tc>
        <w:tc>
          <w:tcPr>
            <w:tcW w:w="3600" w:type="dxa"/>
          </w:tcPr>
          <w:p w14:paraId="174DE6B1" w14:textId="1110BD0C" w:rsidR="00451381" w:rsidRDefault="00865465"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Samuel</w:t>
            </w:r>
          </w:p>
        </w:tc>
        <w:tc>
          <w:tcPr>
            <w:tcW w:w="990" w:type="dxa"/>
          </w:tcPr>
          <w:p w14:paraId="2297D424" w14:textId="4A311D85" w:rsidR="00451381" w:rsidRDefault="00865465"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35B239A1" w14:textId="77777777" w:rsidR="00451381" w:rsidRDefault="00451381" w:rsidP="008C7629">
            <w:pPr>
              <w:pStyle w:val="Heading1"/>
              <w:jc w:val="center"/>
              <w:rPr>
                <w:rFonts w:ascii="Times New Roman" w:hAnsi="Times New Roman" w:cs="Times New Roman"/>
                <w:color w:val="auto"/>
                <w:sz w:val="24"/>
                <w:szCs w:val="24"/>
              </w:rPr>
            </w:pPr>
          </w:p>
        </w:tc>
      </w:tr>
      <w:tr w:rsidR="000530EE" w14:paraId="190BFABF" w14:textId="77777777" w:rsidTr="008C7629">
        <w:trPr>
          <w:trHeight w:val="144"/>
          <w:tblHeader/>
        </w:trPr>
        <w:tc>
          <w:tcPr>
            <w:tcW w:w="3325" w:type="dxa"/>
          </w:tcPr>
          <w:p w14:paraId="72F5C180" w14:textId="06DC7A33" w:rsidR="000530EE" w:rsidRDefault="00E31349"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Coastal Georgia</w:t>
            </w:r>
          </w:p>
        </w:tc>
        <w:tc>
          <w:tcPr>
            <w:tcW w:w="3600" w:type="dxa"/>
          </w:tcPr>
          <w:p w14:paraId="590D5345" w14:textId="3A055A8D" w:rsidR="000530EE" w:rsidRDefault="00E31349"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Tate Holbrook</w:t>
            </w:r>
          </w:p>
        </w:tc>
        <w:tc>
          <w:tcPr>
            <w:tcW w:w="990" w:type="dxa"/>
          </w:tcPr>
          <w:p w14:paraId="6F405CFF" w14:textId="7A6FB6E0" w:rsidR="000530EE" w:rsidRDefault="00E31349"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133CA829" w14:textId="77777777" w:rsidR="000530EE" w:rsidRDefault="000530EE" w:rsidP="008C7629">
            <w:pPr>
              <w:pStyle w:val="Heading1"/>
              <w:jc w:val="center"/>
              <w:rPr>
                <w:rFonts w:ascii="Times New Roman" w:hAnsi="Times New Roman" w:cs="Times New Roman"/>
                <w:color w:val="auto"/>
                <w:sz w:val="24"/>
                <w:szCs w:val="24"/>
              </w:rPr>
            </w:pPr>
          </w:p>
        </w:tc>
      </w:tr>
      <w:tr w:rsidR="00865465" w14:paraId="4874B39A" w14:textId="77777777" w:rsidTr="008C7629">
        <w:trPr>
          <w:trHeight w:val="144"/>
          <w:tblHeader/>
        </w:trPr>
        <w:tc>
          <w:tcPr>
            <w:tcW w:w="3325" w:type="dxa"/>
          </w:tcPr>
          <w:p w14:paraId="0A015433" w14:textId="4D473BD4" w:rsidR="00865465" w:rsidRDefault="00356C4F"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Columbus State</w:t>
            </w:r>
          </w:p>
        </w:tc>
        <w:tc>
          <w:tcPr>
            <w:tcW w:w="3600" w:type="dxa"/>
          </w:tcPr>
          <w:p w14:paraId="7007D794" w14:textId="0641B9AD" w:rsidR="00865465" w:rsidRDefault="00356C4F"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Brian Schwartz</w:t>
            </w:r>
          </w:p>
        </w:tc>
        <w:tc>
          <w:tcPr>
            <w:tcW w:w="990" w:type="dxa"/>
          </w:tcPr>
          <w:p w14:paraId="77E64BAA" w14:textId="227CE8BB" w:rsidR="00865465" w:rsidRDefault="00356C4F"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58F19F2F" w14:textId="2CF92155" w:rsidR="00865465" w:rsidRDefault="00356C4F"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451381" w14:paraId="3FB47023" w14:textId="77777777" w:rsidTr="008C7629">
        <w:trPr>
          <w:trHeight w:val="144"/>
          <w:tblHeader/>
        </w:trPr>
        <w:tc>
          <w:tcPr>
            <w:tcW w:w="3325" w:type="dxa"/>
          </w:tcPr>
          <w:p w14:paraId="4A4F9BF5" w14:textId="604A5FF0" w:rsidR="00451381" w:rsidRPr="003070A6" w:rsidRDefault="0045138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Dalton State </w:t>
            </w:r>
          </w:p>
        </w:tc>
        <w:tc>
          <w:tcPr>
            <w:tcW w:w="3600" w:type="dxa"/>
          </w:tcPr>
          <w:p w14:paraId="6B1EDEDE" w14:textId="6CA21B25" w:rsidR="00451381" w:rsidRPr="003070A6" w:rsidRDefault="0045138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Matt </w:t>
            </w:r>
            <w:proofErr w:type="spellStart"/>
            <w:r>
              <w:rPr>
                <w:rFonts w:ascii="Times New Roman" w:hAnsi="Times New Roman" w:cs="Times New Roman"/>
                <w:color w:val="auto"/>
                <w:sz w:val="24"/>
                <w:szCs w:val="24"/>
              </w:rPr>
              <w:t>Hipps</w:t>
            </w:r>
            <w:proofErr w:type="spellEnd"/>
            <w:r w:rsidR="00503050">
              <w:rPr>
                <w:rFonts w:ascii="Times New Roman" w:hAnsi="Times New Roman" w:cs="Times New Roman"/>
                <w:color w:val="auto"/>
                <w:sz w:val="24"/>
                <w:szCs w:val="24"/>
              </w:rPr>
              <w:t>, External Affairs</w:t>
            </w:r>
          </w:p>
        </w:tc>
        <w:tc>
          <w:tcPr>
            <w:tcW w:w="990" w:type="dxa"/>
          </w:tcPr>
          <w:p w14:paraId="1A58D4D3" w14:textId="75B94B05" w:rsidR="00451381" w:rsidRPr="003070A6" w:rsidRDefault="0045138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5CE964F6" w14:textId="607FEC23" w:rsidR="00451381" w:rsidRPr="003070A6" w:rsidRDefault="0045138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AC2266" w14:paraId="77BA6133" w14:textId="77777777" w:rsidTr="008C7629">
        <w:trPr>
          <w:trHeight w:val="144"/>
          <w:tblHeader/>
        </w:trPr>
        <w:tc>
          <w:tcPr>
            <w:tcW w:w="3325" w:type="dxa"/>
          </w:tcPr>
          <w:p w14:paraId="491AD066" w14:textId="209F9DDE" w:rsidR="00AC2266" w:rsidRDefault="00AC2266"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East Georgia State</w:t>
            </w:r>
          </w:p>
        </w:tc>
        <w:tc>
          <w:tcPr>
            <w:tcW w:w="3600" w:type="dxa"/>
          </w:tcPr>
          <w:p w14:paraId="24B9C571" w14:textId="098532DD" w:rsidR="00AC2266" w:rsidRDefault="00AC2266"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Darlene Dickens</w:t>
            </w:r>
          </w:p>
        </w:tc>
        <w:tc>
          <w:tcPr>
            <w:tcW w:w="990" w:type="dxa"/>
          </w:tcPr>
          <w:p w14:paraId="05D83CE5" w14:textId="77777777" w:rsidR="00AC2266" w:rsidRDefault="00AC2266" w:rsidP="008C7629">
            <w:pPr>
              <w:pStyle w:val="Heading1"/>
              <w:jc w:val="center"/>
              <w:rPr>
                <w:rFonts w:ascii="Times New Roman" w:hAnsi="Times New Roman" w:cs="Times New Roman"/>
                <w:color w:val="auto"/>
                <w:sz w:val="24"/>
                <w:szCs w:val="24"/>
              </w:rPr>
            </w:pPr>
          </w:p>
        </w:tc>
        <w:tc>
          <w:tcPr>
            <w:tcW w:w="990" w:type="dxa"/>
          </w:tcPr>
          <w:p w14:paraId="53A4E38C" w14:textId="77777777" w:rsidR="00AC2266" w:rsidRDefault="00AC2266" w:rsidP="008C7629">
            <w:pPr>
              <w:pStyle w:val="Heading1"/>
              <w:jc w:val="center"/>
              <w:rPr>
                <w:rFonts w:ascii="Times New Roman" w:hAnsi="Times New Roman" w:cs="Times New Roman"/>
                <w:color w:val="auto"/>
                <w:sz w:val="24"/>
                <w:szCs w:val="24"/>
              </w:rPr>
            </w:pPr>
          </w:p>
        </w:tc>
      </w:tr>
      <w:tr w:rsidR="00356C4F" w14:paraId="22A45FA0" w14:textId="77777777" w:rsidTr="008C7629">
        <w:trPr>
          <w:trHeight w:val="144"/>
          <w:tblHeader/>
        </w:trPr>
        <w:tc>
          <w:tcPr>
            <w:tcW w:w="3325" w:type="dxa"/>
          </w:tcPr>
          <w:p w14:paraId="63BB1F3F" w14:textId="5E94216E" w:rsidR="00356C4F" w:rsidRDefault="000114AE"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Fort Valley State</w:t>
            </w:r>
          </w:p>
        </w:tc>
        <w:tc>
          <w:tcPr>
            <w:tcW w:w="3600" w:type="dxa"/>
          </w:tcPr>
          <w:p w14:paraId="1CAA8D81" w14:textId="058AD420" w:rsidR="00356C4F" w:rsidRDefault="000114AE"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Felicia Jefferson</w:t>
            </w:r>
          </w:p>
        </w:tc>
        <w:tc>
          <w:tcPr>
            <w:tcW w:w="990" w:type="dxa"/>
          </w:tcPr>
          <w:p w14:paraId="56034AA1" w14:textId="64476536" w:rsidR="00356C4F" w:rsidRDefault="000114AE"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5752E83D" w14:textId="2202B2A5" w:rsidR="00356C4F" w:rsidRDefault="000114AE"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451381" w14:paraId="7BE93AAD" w14:textId="77777777" w:rsidTr="008C7629">
        <w:trPr>
          <w:trHeight w:val="144"/>
          <w:tblHeader/>
        </w:trPr>
        <w:tc>
          <w:tcPr>
            <w:tcW w:w="3325" w:type="dxa"/>
          </w:tcPr>
          <w:p w14:paraId="083EBA66" w14:textId="63F06426" w:rsidR="00451381" w:rsidRPr="003070A6" w:rsidRDefault="0045138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Kennesaw State</w:t>
            </w:r>
          </w:p>
        </w:tc>
        <w:tc>
          <w:tcPr>
            <w:tcW w:w="3600" w:type="dxa"/>
          </w:tcPr>
          <w:p w14:paraId="6981852A" w14:textId="72A57062" w:rsidR="00451381" w:rsidRPr="003070A6" w:rsidRDefault="0045138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Doug Moodie</w:t>
            </w:r>
            <w:r w:rsidR="00520993">
              <w:rPr>
                <w:rFonts w:ascii="Times New Roman" w:hAnsi="Times New Roman" w:cs="Times New Roman"/>
                <w:color w:val="auto"/>
                <w:sz w:val="24"/>
                <w:szCs w:val="24"/>
              </w:rPr>
              <w:t>, Secretary</w:t>
            </w:r>
          </w:p>
        </w:tc>
        <w:tc>
          <w:tcPr>
            <w:tcW w:w="990" w:type="dxa"/>
          </w:tcPr>
          <w:p w14:paraId="28DE793F" w14:textId="4E635D5F" w:rsidR="00451381" w:rsidRPr="003070A6" w:rsidRDefault="0045138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79DE2952" w14:textId="5501F00F" w:rsidR="00451381" w:rsidRPr="003070A6" w:rsidRDefault="0045138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451381" w14:paraId="36A2A586" w14:textId="77777777" w:rsidTr="008C7629">
        <w:trPr>
          <w:trHeight w:val="144"/>
          <w:tblHeader/>
        </w:trPr>
        <w:tc>
          <w:tcPr>
            <w:tcW w:w="3325" w:type="dxa"/>
          </w:tcPr>
          <w:p w14:paraId="3D7CFD7A" w14:textId="0AC41DE5" w:rsidR="00451381" w:rsidRPr="003070A6" w:rsidRDefault="0045138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Kennesaw State</w:t>
            </w:r>
          </w:p>
        </w:tc>
        <w:tc>
          <w:tcPr>
            <w:tcW w:w="3600" w:type="dxa"/>
          </w:tcPr>
          <w:p w14:paraId="7F150A42" w14:textId="20BB9DDB" w:rsidR="00451381" w:rsidRPr="003070A6" w:rsidRDefault="00451381"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Todd Harper</w:t>
            </w:r>
          </w:p>
        </w:tc>
        <w:tc>
          <w:tcPr>
            <w:tcW w:w="990" w:type="dxa"/>
          </w:tcPr>
          <w:p w14:paraId="6537771E" w14:textId="58A38EDB" w:rsidR="00451381" w:rsidRPr="003070A6" w:rsidRDefault="0045138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1BE19E88" w14:textId="15AC5F86" w:rsidR="00451381" w:rsidRPr="003070A6" w:rsidRDefault="0045138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451381" w14:paraId="1C161CD4" w14:textId="77777777" w:rsidTr="008C7629">
        <w:trPr>
          <w:trHeight w:val="144"/>
          <w:tblHeader/>
        </w:trPr>
        <w:tc>
          <w:tcPr>
            <w:tcW w:w="3325" w:type="dxa"/>
          </w:tcPr>
          <w:p w14:paraId="18B4E37E" w14:textId="476DDF6F" w:rsidR="00451381" w:rsidRPr="003070A6" w:rsidRDefault="000114AE"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Georgia College</w:t>
            </w:r>
          </w:p>
        </w:tc>
        <w:tc>
          <w:tcPr>
            <w:tcW w:w="3600" w:type="dxa"/>
          </w:tcPr>
          <w:p w14:paraId="6E881C22" w14:textId="2F7212D5" w:rsidR="00451381" w:rsidRPr="003070A6" w:rsidRDefault="00202E66" w:rsidP="0045138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David Johnson</w:t>
            </w:r>
          </w:p>
        </w:tc>
        <w:tc>
          <w:tcPr>
            <w:tcW w:w="990" w:type="dxa"/>
          </w:tcPr>
          <w:p w14:paraId="76AC2980" w14:textId="464937EA" w:rsidR="00451381" w:rsidRPr="003070A6" w:rsidRDefault="00202E66"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45C11C18" w14:textId="01F2F13D" w:rsidR="00451381" w:rsidRPr="003070A6" w:rsidRDefault="00202E66"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AC2266" w14:paraId="27FC39E7" w14:textId="77777777" w:rsidTr="008C7629">
        <w:trPr>
          <w:trHeight w:val="144"/>
          <w:tblHeader/>
        </w:trPr>
        <w:tc>
          <w:tcPr>
            <w:tcW w:w="3325" w:type="dxa"/>
          </w:tcPr>
          <w:p w14:paraId="6D225B18" w14:textId="27D780AD" w:rsidR="00AC2266" w:rsidRDefault="00AC2266"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Georgia Gwi</w:t>
            </w:r>
            <w:r w:rsidR="00CB0007">
              <w:rPr>
                <w:rFonts w:ascii="Times New Roman" w:hAnsi="Times New Roman" w:cs="Times New Roman"/>
                <w:color w:val="auto"/>
                <w:sz w:val="24"/>
                <w:szCs w:val="24"/>
              </w:rPr>
              <w:t>nnet</w:t>
            </w:r>
          </w:p>
        </w:tc>
        <w:tc>
          <w:tcPr>
            <w:tcW w:w="3600" w:type="dxa"/>
          </w:tcPr>
          <w:p w14:paraId="5A0DAA64" w14:textId="5107C170" w:rsidR="00AC2266" w:rsidRDefault="00CB0007"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Mary Beth Anzovino</w:t>
            </w:r>
          </w:p>
        </w:tc>
        <w:tc>
          <w:tcPr>
            <w:tcW w:w="990" w:type="dxa"/>
          </w:tcPr>
          <w:p w14:paraId="594EB623" w14:textId="3194C6CC" w:rsidR="00AC2266" w:rsidRDefault="00CB0007"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3BAE4790" w14:textId="339B432C" w:rsidR="00AC2266" w:rsidRDefault="00CB0007"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503050" w14:paraId="0EE9F381" w14:textId="77777777" w:rsidTr="008C7629">
        <w:trPr>
          <w:trHeight w:val="144"/>
          <w:tblHeader/>
        </w:trPr>
        <w:tc>
          <w:tcPr>
            <w:tcW w:w="3325" w:type="dxa"/>
          </w:tcPr>
          <w:p w14:paraId="02B8409D" w14:textId="688A4107" w:rsidR="00503050" w:rsidRDefault="00503050"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Georgia Gwinnet</w:t>
            </w:r>
          </w:p>
        </w:tc>
        <w:tc>
          <w:tcPr>
            <w:tcW w:w="3600" w:type="dxa"/>
          </w:tcPr>
          <w:p w14:paraId="71936E99" w14:textId="5C697D24" w:rsidR="00503050" w:rsidRDefault="008C7629"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David Kerven, IT</w:t>
            </w:r>
          </w:p>
        </w:tc>
        <w:tc>
          <w:tcPr>
            <w:tcW w:w="990" w:type="dxa"/>
          </w:tcPr>
          <w:p w14:paraId="4006D0D3" w14:textId="1B62BD92" w:rsidR="00503050" w:rsidRDefault="003A4D6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6085FA8E" w14:textId="360F5724" w:rsidR="00503050" w:rsidRDefault="003A4D6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CB0007" w14:paraId="5CD61C18" w14:textId="77777777" w:rsidTr="008C7629">
        <w:trPr>
          <w:trHeight w:val="144"/>
          <w:tblHeader/>
        </w:trPr>
        <w:tc>
          <w:tcPr>
            <w:tcW w:w="3325" w:type="dxa"/>
          </w:tcPr>
          <w:p w14:paraId="485332B7" w14:textId="6FDDECA4" w:rsidR="00CB0007" w:rsidRDefault="00CB0007"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Georgia Highland</w:t>
            </w:r>
          </w:p>
        </w:tc>
        <w:tc>
          <w:tcPr>
            <w:tcW w:w="3600" w:type="dxa"/>
          </w:tcPr>
          <w:p w14:paraId="3ACD7BB6" w14:textId="6BDB2AAC" w:rsidR="00CB0007" w:rsidRDefault="00043B3C"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Kimberly </w:t>
            </w:r>
            <w:proofErr w:type="spellStart"/>
            <w:r>
              <w:rPr>
                <w:rFonts w:ascii="Times New Roman" w:hAnsi="Times New Roman" w:cs="Times New Roman"/>
                <w:color w:val="auto"/>
                <w:sz w:val="24"/>
                <w:szCs w:val="24"/>
              </w:rPr>
              <w:t>Subacz</w:t>
            </w:r>
            <w:proofErr w:type="spellEnd"/>
          </w:p>
        </w:tc>
        <w:tc>
          <w:tcPr>
            <w:tcW w:w="990" w:type="dxa"/>
          </w:tcPr>
          <w:p w14:paraId="780FB7CD" w14:textId="5200EFCF" w:rsidR="00CB0007" w:rsidRDefault="00043B3C"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0E0B26A4" w14:textId="08FCC4A0" w:rsidR="00CB0007" w:rsidRDefault="00043B3C"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8B2886" w14:paraId="04F9450C" w14:textId="77777777" w:rsidTr="008C7629">
        <w:trPr>
          <w:trHeight w:val="144"/>
          <w:tblHeader/>
        </w:trPr>
        <w:tc>
          <w:tcPr>
            <w:tcW w:w="3325" w:type="dxa"/>
          </w:tcPr>
          <w:p w14:paraId="7B81716C" w14:textId="5A97ACAE" w:rsidR="008B2886" w:rsidRDefault="008B2886"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Georgia Southwestern</w:t>
            </w:r>
            <w:r w:rsidR="001647D2">
              <w:rPr>
                <w:rFonts w:ascii="Times New Roman" w:hAnsi="Times New Roman" w:cs="Times New Roman"/>
                <w:color w:val="auto"/>
                <w:sz w:val="24"/>
                <w:szCs w:val="24"/>
              </w:rPr>
              <w:t xml:space="preserve"> State</w:t>
            </w:r>
          </w:p>
        </w:tc>
        <w:tc>
          <w:tcPr>
            <w:tcW w:w="3600" w:type="dxa"/>
          </w:tcPr>
          <w:p w14:paraId="2FE92B34" w14:textId="1F638B1F" w:rsidR="008B2886" w:rsidRDefault="001647D2"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Elizabeth </w:t>
            </w:r>
            <w:proofErr w:type="spellStart"/>
            <w:r>
              <w:rPr>
                <w:rFonts w:ascii="Times New Roman" w:hAnsi="Times New Roman" w:cs="Times New Roman"/>
                <w:color w:val="auto"/>
                <w:sz w:val="24"/>
                <w:szCs w:val="24"/>
              </w:rPr>
              <w:t>Gurnack</w:t>
            </w:r>
            <w:proofErr w:type="spellEnd"/>
          </w:p>
        </w:tc>
        <w:tc>
          <w:tcPr>
            <w:tcW w:w="990" w:type="dxa"/>
          </w:tcPr>
          <w:p w14:paraId="1F2B442E" w14:textId="2425D5E1" w:rsidR="008B2886" w:rsidRDefault="001647D2"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59E36DD4" w14:textId="5A8AF19A" w:rsidR="008B2886" w:rsidRDefault="001647D2"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840824" w14:paraId="4E603EE8" w14:textId="77777777" w:rsidTr="008C7629">
        <w:trPr>
          <w:trHeight w:val="144"/>
          <w:tblHeader/>
        </w:trPr>
        <w:tc>
          <w:tcPr>
            <w:tcW w:w="3325" w:type="dxa"/>
          </w:tcPr>
          <w:p w14:paraId="175CBEB8" w14:textId="36140BD0" w:rsidR="00840824" w:rsidRPr="003070A6" w:rsidRDefault="00840824"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Georgia State </w:t>
            </w:r>
          </w:p>
        </w:tc>
        <w:tc>
          <w:tcPr>
            <w:tcW w:w="3600" w:type="dxa"/>
          </w:tcPr>
          <w:p w14:paraId="5C0D5A2E" w14:textId="318046A6" w:rsidR="00840824" w:rsidRPr="003070A6" w:rsidRDefault="00840824"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Michelle Brattain</w:t>
            </w:r>
            <w:r w:rsidR="00520993">
              <w:rPr>
                <w:rFonts w:ascii="Times New Roman" w:hAnsi="Times New Roman" w:cs="Times New Roman"/>
                <w:color w:val="auto"/>
                <w:sz w:val="24"/>
                <w:szCs w:val="24"/>
              </w:rPr>
              <w:t>, Chair-elect</w:t>
            </w:r>
          </w:p>
        </w:tc>
        <w:tc>
          <w:tcPr>
            <w:tcW w:w="990" w:type="dxa"/>
          </w:tcPr>
          <w:p w14:paraId="07497F8A" w14:textId="76F094E7" w:rsidR="00840824" w:rsidRPr="003070A6" w:rsidRDefault="00840824"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29AE8908" w14:textId="068D4BA5" w:rsidR="00840824" w:rsidRPr="003070A6" w:rsidRDefault="00840824"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840824" w14:paraId="7731A06A" w14:textId="77777777" w:rsidTr="008C7629">
        <w:trPr>
          <w:trHeight w:val="144"/>
          <w:tblHeader/>
        </w:trPr>
        <w:tc>
          <w:tcPr>
            <w:tcW w:w="3325" w:type="dxa"/>
          </w:tcPr>
          <w:p w14:paraId="0054C09C" w14:textId="65590BA5" w:rsidR="00840824" w:rsidRPr="003070A6" w:rsidRDefault="00840824"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Georgia Tech</w:t>
            </w:r>
          </w:p>
        </w:tc>
        <w:tc>
          <w:tcPr>
            <w:tcW w:w="3600" w:type="dxa"/>
          </w:tcPr>
          <w:p w14:paraId="4E6DD4E5" w14:textId="24209FD2" w:rsidR="00840824" w:rsidRPr="003070A6" w:rsidRDefault="00840824" w:rsidP="00840824">
            <w:pPr>
              <w:pStyle w:val="Heading1"/>
              <w:rPr>
                <w:rFonts w:ascii="Times New Roman" w:hAnsi="Times New Roman" w:cs="Times New Roman"/>
                <w:color w:val="auto"/>
                <w:sz w:val="24"/>
                <w:szCs w:val="24"/>
              </w:rPr>
            </w:pPr>
            <w:proofErr w:type="spellStart"/>
            <w:r>
              <w:rPr>
                <w:rFonts w:ascii="Times New Roman" w:hAnsi="Times New Roman" w:cs="Times New Roman"/>
                <w:color w:val="auto"/>
                <w:sz w:val="24"/>
                <w:szCs w:val="24"/>
              </w:rPr>
              <w:t>Karie</w:t>
            </w:r>
            <w:proofErr w:type="spellEnd"/>
            <w:r>
              <w:rPr>
                <w:rFonts w:ascii="Times New Roman" w:hAnsi="Times New Roman" w:cs="Times New Roman"/>
                <w:color w:val="auto"/>
                <w:sz w:val="24"/>
                <w:szCs w:val="24"/>
              </w:rPr>
              <w:t xml:space="preserve"> Davis-</w:t>
            </w:r>
            <w:proofErr w:type="spellStart"/>
            <w:r>
              <w:rPr>
                <w:rFonts w:ascii="Times New Roman" w:hAnsi="Times New Roman" w:cs="Times New Roman"/>
                <w:color w:val="auto"/>
                <w:sz w:val="24"/>
                <w:szCs w:val="24"/>
              </w:rPr>
              <w:t>Nozemack</w:t>
            </w:r>
            <w:proofErr w:type="spellEnd"/>
          </w:p>
        </w:tc>
        <w:tc>
          <w:tcPr>
            <w:tcW w:w="990" w:type="dxa"/>
          </w:tcPr>
          <w:p w14:paraId="668D462F" w14:textId="129FFDD4" w:rsidR="00840824" w:rsidRPr="003070A6" w:rsidRDefault="00840824"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54CA5E00" w14:textId="1ED96CE2" w:rsidR="00840824" w:rsidRPr="003070A6" w:rsidRDefault="00840824"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840824" w14:paraId="05545BE2" w14:textId="77777777" w:rsidTr="008C7629">
        <w:trPr>
          <w:trHeight w:val="144"/>
          <w:tblHeader/>
        </w:trPr>
        <w:tc>
          <w:tcPr>
            <w:tcW w:w="3325" w:type="dxa"/>
          </w:tcPr>
          <w:p w14:paraId="45E40841" w14:textId="379A4C55" w:rsidR="00840824" w:rsidRPr="003070A6" w:rsidRDefault="00840824"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Georgia Southern</w:t>
            </w:r>
          </w:p>
        </w:tc>
        <w:tc>
          <w:tcPr>
            <w:tcW w:w="3600" w:type="dxa"/>
          </w:tcPr>
          <w:p w14:paraId="581D884B" w14:textId="3355016F" w:rsidR="00840824" w:rsidRPr="003070A6" w:rsidRDefault="00840824"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Cary Christian</w:t>
            </w:r>
          </w:p>
        </w:tc>
        <w:tc>
          <w:tcPr>
            <w:tcW w:w="990" w:type="dxa"/>
          </w:tcPr>
          <w:p w14:paraId="0002878E" w14:textId="5F24D1D2" w:rsidR="00840824" w:rsidRPr="003070A6" w:rsidRDefault="00840824"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7C17120C" w14:textId="22923E9B" w:rsidR="00840824" w:rsidRPr="003070A6" w:rsidRDefault="00840824"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043B3C" w14:paraId="2E59B35A" w14:textId="77777777" w:rsidTr="008C7629">
        <w:trPr>
          <w:trHeight w:val="144"/>
          <w:tblHeader/>
        </w:trPr>
        <w:tc>
          <w:tcPr>
            <w:tcW w:w="3325" w:type="dxa"/>
          </w:tcPr>
          <w:p w14:paraId="71E8F10F" w14:textId="24EF5D02" w:rsidR="00043B3C" w:rsidRDefault="00043B3C"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Georgia </w:t>
            </w:r>
            <w:r w:rsidR="00AB0715">
              <w:rPr>
                <w:rFonts w:ascii="Times New Roman" w:hAnsi="Times New Roman" w:cs="Times New Roman"/>
                <w:color w:val="auto"/>
                <w:sz w:val="24"/>
                <w:szCs w:val="24"/>
              </w:rPr>
              <w:t>State</w:t>
            </w:r>
          </w:p>
        </w:tc>
        <w:tc>
          <w:tcPr>
            <w:tcW w:w="3600" w:type="dxa"/>
          </w:tcPr>
          <w:p w14:paraId="1074B188" w14:textId="0CDE5FCA" w:rsidR="00043B3C" w:rsidRDefault="008E3E8A"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Theresa</w:t>
            </w:r>
            <w:r w:rsidR="00AB0715">
              <w:rPr>
                <w:rFonts w:ascii="Times New Roman" w:hAnsi="Times New Roman" w:cs="Times New Roman"/>
                <w:color w:val="auto"/>
                <w:sz w:val="24"/>
                <w:szCs w:val="24"/>
              </w:rPr>
              <w:t xml:space="preserve"> Stanley</w:t>
            </w:r>
          </w:p>
        </w:tc>
        <w:tc>
          <w:tcPr>
            <w:tcW w:w="990" w:type="dxa"/>
          </w:tcPr>
          <w:p w14:paraId="67CB633B" w14:textId="14AD7D7A" w:rsidR="00043B3C" w:rsidRDefault="00AB0715"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00AAAA73" w14:textId="5EB3767A" w:rsidR="00043B3C" w:rsidRDefault="00AB0715"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1647D2" w14:paraId="595ECEBD" w14:textId="77777777" w:rsidTr="008C7629">
        <w:trPr>
          <w:trHeight w:val="144"/>
          <w:tblHeader/>
        </w:trPr>
        <w:tc>
          <w:tcPr>
            <w:tcW w:w="3325" w:type="dxa"/>
          </w:tcPr>
          <w:p w14:paraId="1F5336B1" w14:textId="5AA7F19A" w:rsidR="001647D2" w:rsidRDefault="001647D2"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Middle Georgia</w:t>
            </w:r>
            <w:r w:rsidR="00AC4994">
              <w:rPr>
                <w:rFonts w:ascii="Times New Roman" w:hAnsi="Times New Roman" w:cs="Times New Roman"/>
                <w:color w:val="auto"/>
                <w:sz w:val="24"/>
                <w:szCs w:val="24"/>
              </w:rPr>
              <w:t xml:space="preserve"> State</w:t>
            </w:r>
          </w:p>
        </w:tc>
        <w:tc>
          <w:tcPr>
            <w:tcW w:w="3600" w:type="dxa"/>
          </w:tcPr>
          <w:p w14:paraId="5665F78C" w14:textId="26026863" w:rsidR="001647D2" w:rsidRDefault="00AC4994"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John Patillo</w:t>
            </w:r>
          </w:p>
        </w:tc>
        <w:tc>
          <w:tcPr>
            <w:tcW w:w="990" w:type="dxa"/>
          </w:tcPr>
          <w:p w14:paraId="20D693A2" w14:textId="456B63A6" w:rsidR="001647D2" w:rsidRDefault="00AC4994"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62EA80DF" w14:textId="77777777" w:rsidR="001647D2" w:rsidRDefault="001647D2" w:rsidP="008C7629">
            <w:pPr>
              <w:pStyle w:val="Heading1"/>
              <w:jc w:val="center"/>
              <w:rPr>
                <w:rFonts w:ascii="Times New Roman" w:hAnsi="Times New Roman" w:cs="Times New Roman"/>
                <w:color w:val="auto"/>
                <w:sz w:val="24"/>
                <w:szCs w:val="24"/>
              </w:rPr>
            </w:pPr>
          </w:p>
        </w:tc>
      </w:tr>
      <w:tr w:rsidR="00327AF3" w14:paraId="2B0B165D" w14:textId="77777777" w:rsidTr="008C7629">
        <w:trPr>
          <w:trHeight w:val="144"/>
          <w:tblHeader/>
        </w:trPr>
        <w:tc>
          <w:tcPr>
            <w:tcW w:w="3325" w:type="dxa"/>
          </w:tcPr>
          <w:p w14:paraId="0ACD810A" w14:textId="17560F92" w:rsidR="00327AF3" w:rsidRDefault="00327AF3"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North Georgia</w:t>
            </w:r>
          </w:p>
        </w:tc>
        <w:tc>
          <w:tcPr>
            <w:tcW w:w="3600" w:type="dxa"/>
          </w:tcPr>
          <w:p w14:paraId="08DC13DC" w14:textId="3DC6905F" w:rsidR="00327AF3" w:rsidRDefault="00C36351"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Chuck Robertson</w:t>
            </w:r>
          </w:p>
        </w:tc>
        <w:tc>
          <w:tcPr>
            <w:tcW w:w="990" w:type="dxa"/>
          </w:tcPr>
          <w:p w14:paraId="7DF28D60" w14:textId="059D5DAA" w:rsidR="00327AF3" w:rsidRDefault="00C3635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5D268D64" w14:textId="011EEB60" w:rsidR="00327AF3" w:rsidRDefault="00C36351"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8442BD" w14:paraId="060CDAD4" w14:textId="77777777" w:rsidTr="008C7629">
        <w:trPr>
          <w:trHeight w:val="144"/>
          <w:tblHeader/>
        </w:trPr>
        <w:tc>
          <w:tcPr>
            <w:tcW w:w="3325" w:type="dxa"/>
          </w:tcPr>
          <w:p w14:paraId="3D5307E6" w14:textId="18003066" w:rsidR="008442BD" w:rsidRDefault="008442BD"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Retiree’s Council</w:t>
            </w:r>
          </w:p>
        </w:tc>
        <w:tc>
          <w:tcPr>
            <w:tcW w:w="3600" w:type="dxa"/>
          </w:tcPr>
          <w:p w14:paraId="3562C82A" w14:textId="307D0142" w:rsidR="008442BD" w:rsidRDefault="00FA4E77"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Nancy McDuff</w:t>
            </w:r>
          </w:p>
        </w:tc>
        <w:tc>
          <w:tcPr>
            <w:tcW w:w="990" w:type="dxa"/>
          </w:tcPr>
          <w:p w14:paraId="29A5C348" w14:textId="77777777" w:rsidR="008442BD" w:rsidRDefault="008442BD" w:rsidP="008C7629">
            <w:pPr>
              <w:pStyle w:val="Heading1"/>
              <w:jc w:val="center"/>
              <w:rPr>
                <w:rFonts w:ascii="Times New Roman" w:hAnsi="Times New Roman" w:cs="Times New Roman"/>
                <w:color w:val="auto"/>
                <w:sz w:val="24"/>
                <w:szCs w:val="24"/>
              </w:rPr>
            </w:pPr>
          </w:p>
        </w:tc>
        <w:tc>
          <w:tcPr>
            <w:tcW w:w="990" w:type="dxa"/>
          </w:tcPr>
          <w:p w14:paraId="57417AB2" w14:textId="3206F517" w:rsidR="008442BD" w:rsidRDefault="00FA4E77"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A85A10" w14:paraId="7A15279B" w14:textId="77777777" w:rsidTr="008C7629">
        <w:trPr>
          <w:trHeight w:val="144"/>
          <w:tblHeader/>
        </w:trPr>
        <w:tc>
          <w:tcPr>
            <w:tcW w:w="3325" w:type="dxa"/>
          </w:tcPr>
          <w:p w14:paraId="11AA8600" w14:textId="48C895FA" w:rsidR="00A85A10" w:rsidRDefault="00A85A10"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Retiree’s Council</w:t>
            </w:r>
          </w:p>
        </w:tc>
        <w:tc>
          <w:tcPr>
            <w:tcW w:w="3600" w:type="dxa"/>
          </w:tcPr>
          <w:p w14:paraId="55E3575C" w14:textId="556E45E4" w:rsidR="00A85A10" w:rsidRDefault="008442BD"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Dorothy </w:t>
            </w:r>
            <w:r w:rsidR="00FA4E77">
              <w:rPr>
                <w:rFonts w:ascii="Times New Roman" w:hAnsi="Times New Roman" w:cs="Times New Roman"/>
                <w:color w:val="auto"/>
                <w:sz w:val="24"/>
                <w:szCs w:val="24"/>
              </w:rPr>
              <w:t>Zinsmeister</w:t>
            </w:r>
          </w:p>
        </w:tc>
        <w:tc>
          <w:tcPr>
            <w:tcW w:w="990" w:type="dxa"/>
          </w:tcPr>
          <w:p w14:paraId="0D9B4874" w14:textId="2B060E28" w:rsidR="00A85A10" w:rsidRDefault="008442BD"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1937506D" w14:textId="77777777" w:rsidR="00A85A10" w:rsidRDefault="00A85A10" w:rsidP="008C7629">
            <w:pPr>
              <w:pStyle w:val="Heading1"/>
              <w:jc w:val="center"/>
              <w:rPr>
                <w:rFonts w:ascii="Times New Roman" w:hAnsi="Times New Roman" w:cs="Times New Roman"/>
                <w:color w:val="auto"/>
                <w:sz w:val="24"/>
                <w:szCs w:val="24"/>
              </w:rPr>
            </w:pPr>
          </w:p>
        </w:tc>
      </w:tr>
      <w:tr w:rsidR="00AC4994" w14:paraId="131E4861" w14:textId="77777777" w:rsidTr="008C7629">
        <w:trPr>
          <w:trHeight w:val="144"/>
          <w:tblHeader/>
        </w:trPr>
        <w:tc>
          <w:tcPr>
            <w:tcW w:w="3325" w:type="dxa"/>
          </w:tcPr>
          <w:p w14:paraId="3664D8E2" w14:textId="00DE4453" w:rsidR="00AC4994" w:rsidRDefault="00327AF3"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Savannah State</w:t>
            </w:r>
          </w:p>
        </w:tc>
        <w:tc>
          <w:tcPr>
            <w:tcW w:w="3600" w:type="dxa"/>
          </w:tcPr>
          <w:p w14:paraId="55E131D0" w14:textId="4AF84388" w:rsidR="00AC4994" w:rsidRDefault="00327AF3"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Andrea Moore</w:t>
            </w:r>
          </w:p>
        </w:tc>
        <w:tc>
          <w:tcPr>
            <w:tcW w:w="990" w:type="dxa"/>
          </w:tcPr>
          <w:p w14:paraId="3B40DEFD" w14:textId="3143964B" w:rsidR="00AC4994" w:rsidRDefault="00327AF3"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42B7755D" w14:textId="08E98594" w:rsidR="00AC4994" w:rsidRDefault="00327AF3"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AB0715" w14:paraId="57F42C7B" w14:textId="77777777" w:rsidTr="008C7629">
        <w:trPr>
          <w:trHeight w:val="144"/>
          <w:tblHeader/>
        </w:trPr>
        <w:tc>
          <w:tcPr>
            <w:tcW w:w="3325" w:type="dxa"/>
          </w:tcPr>
          <w:p w14:paraId="5463C3C8" w14:textId="2C2FAC08" w:rsidR="00AB0715" w:rsidRDefault="00CD3E48"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Sout</w:t>
            </w:r>
            <w:r w:rsidR="003927ED">
              <w:rPr>
                <w:rFonts w:ascii="Times New Roman" w:hAnsi="Times New Roman" w:cs="Times New Roman"/>
                <w:color w:val="auto"/>
                <w:sz w:val="24"/>
                <w:szCs w:val="24"/>
              </w:rPr>
              <w:t>h</w:t>
            </w:r>
            <w:r>
              <w:rPr>
                <w:rFonts w:ascii="Times New Roman" w:hAnsi="Times New Roman" w:cs="Times New Roman"/>
                <w:color w:val="auto"/>
                <w:sz w:val="24"/>
                <w:szCs w:val="24"/>
              </w:rPr>
              <w:t xml:space="preserve"> Georgia State</w:t>
            </w:r>
          </w:p>
        </w:tc>
        <w:tc>
          <w:tcPr>
            <w:tcW w:w="3600" w:type="dxa"/>
          </w:tcPr>
          <w:p w14:paraId="125AC49F" w14:textId="544CA679" w:rsidR="00AB0715" w:rsidRDefault="00CD3E48"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Lisa Howell</w:t>
            </w:r>
          </w:p>
        </w:tc>
        <w:tc>
          <w:tcPr>
            <w:tcW w:w="990" w:type="dxa"/>
          </w:tcPr>
          <w:p w14:paraId="3F35CFFE" w14:textId="6F069DFB" w:rsidR="00AB0715" w:rsidRDefault="003927ED"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0E792103" w14:textId="6BE786EA" w:rsidR="00AB0715" w:rsidRDefault="003927ED"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840824" w14:paraId="185930BE" w14:textId="77777777" w:rsidTr="008C7629">
        <w:trPr>
          <w:trHeight w:val="144"/>
          <w:tblHeader/>
        </w:trPr>
        <w:tc>
          <w:tcPr>
            <w:tcW w:w="3325" w:type="dxa"/>
          </w:tcPr>
          <w:p w14:paraId="1055A24E" w14:textId="3CA14C48" w:rsidR="00840824" w:rsidRPr="003070A6" w:rsidRDefault="00840824"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UGA</w:t>
            </w:r>
          </w:p>
        </w:tc>
        <w:tc>
          <w:tcPr>
            <w:tcW w:w="3600" w:type="dxa"/>
          </w:tcPr>
          <w:p w14:paraId="40403C77" w14:textId="12F843E5" w:rsidR="00840824" w:rsidRPr="003070A6" w:rsidRDefault="00840824" w:rsidP="00840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Janet </w:t>
            </w:r>
            <w:proofErr w:type="spellStart"/>
            <w:r>
              <w:rPr>
                <w:rFonts w:ascii="Times New Roman" w:hAnsi="Times New Roman" w:cs="Times New Roman"/>
                <w:color w:val="auto"/>
                <w:sz w:val="24"/>
                <w:szCs w:val="24"/>
              </w:rPr>
              <w:t>Westpheling</w:t>
            </w:r>
            <w:proofErr w:type="spellEnd"/>
          </w:p>
        </w:tc>
        <w:tc>
          <w:tcPr>
            <w:tcW w:w="990" w:type="dxa"/>
          </w:tcPr>
          <w:p w14:paraId="7B5C688F" w14:textId="59516495" w:rsidR="00840824" w:rsidRPr="003070A6" w:rsidRDefault="00840824"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23243328" w14:textId="228C9168" w:rsidR="00840824" w:rsidRPr="003070A6" w:rsidRDefault="00840824"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E01092" w14:paraId="0F0FB261" w14:textId="77777777" w:rsidTr="008C7629">
        <w:trPr>
          <w:trHeight w:val="144"/>
          <w:tblHeader/>
        </w:trPr>
        <w:tc>
          <w:tcPr>
            <w:tcW w:w="3325" w:type="dxa"/>
          </w:tcPr>
          <w:p w14:paraId="1E8C0C8D" w14:textId="1282FE5B" w:rsidR="00E01092" w:rsidRDefault="00E01092" w:rsidP="003927ED">
            <w:pPr>
              <w:pStyle w:val="Heading1"/>
              <w:rPr>
                <w:rFonts w:ascii="Times New Roman" w:hAnsi="Times New Roman" w:cs="Times New Roman"/>
                <w:color w:val="auto"/>
                <w:sz w:val="24"/>
                <w:szCs w:val="24"/>
              </w:rPr>
            </w:pPr>
            <w:r>
              <w:rPr>
                <w:rFonts w:ascii="Times New Roman" w:hAnsi="Times New Roman" w:cs="Times New Roman"/>
                <w:color w:val="auto"/>
                <w:sz w:val="24"/>
                <w:szCs w:val="24"/>
              </w:rPr>
              <w:t>USG</w:t>
            </w:r>
          </w:p>
        </w:tc>
        <w:tc>
          <w:tcPr>
            <w:tcW w:w="3600" w:type="dxa"/>
          </w:tcPr>
          <w:p w14:paraId="7DCA46A6" w14:textId="1BAC200D" w:rsidR="00E01092" w:rsidRDefault="00E01092" w:rsidP="003927ED">
            <w:pPr>
              <w:pStyle w:val="Heading1"/>
              <w:rPr>
                <w:rFonts w:ascii="Times New Roman" w:hAnsi="Times New Roman" w:cs="Times New Roman"/>
                <w:color w:val="auto"/>
                <w:sz w:val="24"/>
                <w:szCs w:val="24"/>
              </w:rPr>
            </w:pPr>
            <w:r>
              <w:rPr>
                <w:rFonts w:ascii="Times New Roman" w:hAnsi="Times New Roman" w:cs="Times New Roman"/>
                <w:color w:val="auto"/>
                <w:sz w:val="24"/>
                <w:szCs w:val="24"/>
              </w:rPr>
              <w:t>Aswani Monga</w:t>
            </w:r>
            <w:r w:rsidR="005A150A">
              <w:rPr>
                <w:rFonts w:ascii="Times New Roman" w:hAnsi="Times New Roman" w:cs="Times New Roman"/>
                <w:color w:val="auto"/>
                <w:sz w:val="24"/>
                <w:szCs w:val="24"/>
              </w:rPr>
              <w:t>, EVC &amp; CAA</w:t>
            </w:r>
          </w:p>
        </w:tc>
        <w:tc>
          <w:tcPr>
            <w:tcW w:w="990" w:type="dxa"/>
          </w:tcPr>
          <w:p w14:paraId="54054ECE" w14:textId="109AD897" w:rsidR="00E01092" w:rsidRDefault="00E01092"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6AAD2274" w14:textId="77777777" w:rsidR="00E01092" w:rsidRDefault="00E01092" w:rsidP="008C7629">
            <w:pPr>
              <w:pStyle w:val="Heading1"/>
              <w:jc w:val="center"/>
              <w:rPr>
                <w:rFonts w:ascii="Times New Roman" w:hAnsi="Times New Roman" w:cs="Times New Roman"/>
                <w:color w:val="auto"/>
                <w:sz w:val="24"/>
                <w:szCs w:val="24"/>
              </w:rPr>
            </w:pPr>
          </w:p>
        </w:tc>
      </w:tr>
      <w:tr w:rsidR="00E01092" w14:paraId="6591C802" w14:textId="77777777" w:rsidTr="008C7629">
        <w:trPr>
          <w:trHeight w:val="144"/>
          <w:tblHeader/>
        </w:trPr>
        <w:tc>
          <w:tcPr>
            <w:tcW w:w="3325" w:type="dxa"/>
          </w:tcPr>
          <w:p w14:paraId="308AE22A" w14:textId="0F86887D" w:rsidR="00E01092" w:rsidRDefault="00E01092" w:rsidP="003927ED">
            <w:pPr>
              <w:pStyle w:val="Heading1"/>
              <w:rPr>
                <w:rFonts w:ascii="Times New Roman" w:hAnsi="Times New Roman" w:cs="Times New Roman"/>
                <w:color w:val="auto"/>
                <w:sz w:val="24"/>
                <w:szCs w:val="24"/>
              </w:rPr>
            </w:pPr>
            <w:r>
              <w:rPr>
                <w:rFonts w:ascii="Times New Roman" w:hAnsi="Times New Roman" w:cs="Times New Roman"/>
                <w:color w:val="auto"/>
                <w:sz w:val="24"/>
                <w:szCs w:val="24"/>
              </w:rPr>
              <w:t>USG</w:t>
            </w:r>
          </w:p>
        </w:tc>
        <w:tc>
          <w:tcPr>
            <w:tcW w:w="3600" w:type="dxa"/>
          </w:tcPr>
          <w:p w14:paraId="5B134264" w14:textId="12135990" w:rsidR="00E01092" w:rsidRDefault="00A85A10" w:rsidP="003927ED">
            <w:pPr>
              <w:pStyle w:val="Heading1"/>
              <w:rPr>
                <w:rFonts w:ascii="Times New Roman" w:hAnsi="Times New Roman" w:cs="Times New Roman"/>
                <w:color w:val="auto"/>
                <w:sz w:val="24"/>
                <w:szCs w:val="24"/>
              </w:rPr>
            </w:pPr>
            <w:r>
              <w:rPr>
                <w:rFonts w:ascii="Times New Roman" w:hAnsi="Times New Roman" w:cs="Times New Roman"/>
                <w:color w:val="auto"/>
                <w:sz w:val="24"/>
                <w:szCs w:val="24"/>
              </w:rPr>
              <w:t>Dana Nichols</w:t>
            </w:r>
            <w:r w:rsidR="005A150A">
              <w:rPr>
                <w:rFonts w:ascii="Times New Roman" w:hAnsi="Times New Roman" w:cs="Times New Roman"/>
                <w:color w:val="auto"/>
                <w:sz w:val="24"/>
                <w:szCs w:val="24"/>
              </w:rPr>
              <w:t>, VCAA</w:t>
            </w:r>
          </w:p>
        </w:tc>
        <w:tc>
          <w:tcPr>
            <w:tcW w:w="990" w:type="dxa"/>
          </w:tcPr>
          <w:p w14:paraId="0CE6EE11" w14:textId="744E3EFA" w:rsidR="00E01092" w:rsidRDefault="00A85A10"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1247BFB2" w14:textId="77777777" w:rsidR="00E01092" w:rsidRDefault="00E01092" w:rsidP="008C7629">
            <w:pPr>
              <w:pStyle w:val="Heading1"/>
              <w:jc w:val="center"/>
              <w:rPr>
                <w:rFonts w:ascii="Times New Roman" w:hAnsi="Times New Roman" w:cs="Times New Roman"/>
                <w:color w:val="auto"/>
                <w:sz w:val="24"/>
                <w:szCs w:val="24"/>
              </w:rPr>
            </w:pPr>
          </w:p>
        </w:tc>
      </w:tr>
      <w:tr w:rsidR="005333AC" w14:paraId="13D8DAD8" w14:textId="77777777" w:rsidTr="008C7629">
        <w:trPr>
          <w:trHeight w:val="144"/>
          <w:tblHeader/>
        </w:trPr>
        <w:tc>
          <w:tcPr>
            <w:tcW w:w="3325" w:type="dxa"/>
          </w:tcPr>
          <w:p w14:paraId="0093C0B6" w14:textId="659BEE10" w:rsidR="005333AC" w:rsidRDefault="005333AC" w:rsidP="003927ED">
            <w:pPr>
              <w:pStyle w:val="Heading1"/>
              <w:rPr>
                <w:rFonts w:ascii="Times New Roman" w:hAnsi="Times New Roman" w:cs="Times New Roman"/>
                <w:color w:val="auto"/>
                <w:sz w:val="24"/>
                <w:szCs w:val="24"/>
              </w:rPr>
            </w:pPr>
            <w:r>
              <w:rPr>
                <w:rFonts w:ascii="Times New Roman" w:hAnsi="Times New Roman" w:cs="Times New Roman"/>
                <w:color w:val="auto"/>
                <w:sz w:val="24"/>
                <w:szCs w:val="24"/>
              </w:rPr>
              <w:t>USG</w:t>
            </w:r>
          </w:p>
        </w:tc>
        <w:tc>
          <w:tcPr>
            <w:tcW w:w="3600" w:type="dxa"/>
          </w:tcPr>
          <w:p w14:paraId="3F54C0A3" w14:textId="52E53413" w:rsidR="005333AC" w:rsidRDefault="005333AC" w:rsidP="003927ED">
            <w:pPr>
              <w:pStyle w:val="Heading1"/>
              <w:rPr>
                <w:rFonts w:ascii="Times New Roman" w:hAnsi="Times New Roman" w:cs="Times New Roman"/>
                <w:color w:val="auto"/>
                <w:sz w:val="24"/>
                <w:szCs w:val="24"/>
              </w:rPr>
            </w:pPr>
            <w:r>
              <w:rPr>
                <w:rFonts w:ascii="Times New Roman" w:hAnsi="Times New Roman" w:cs="Times New Roman"/>
                <w:color w:val="auto"/>
                <w:sz w:val="24"/>
                <w:szCs w:val="24"/>
              </w:rPr>
              <w:t>Sonny Perdue</w:t>
            </w:r>
            <w:r w:rsidR="00A91CEB">
              <w:rPr>
                <w:rFonts w:ascii="Times New Roman" w:hAnsi="Times New Roman" w:cs="Times New Roman"/>
                <w:color w:val="auto"/>
                <w:sz w:val="24"/>
                <w:szCs w:val="24"/>
              </w:rPr>
              <w:t>, Chancellor</w:t>
            </w:r>
          </w:p>
        </w:tc>
        <w:tc>
          <w:tcPr>
            <w:tcW w:w="990" w:type="dxa"/>
          </w:tcPr>
          <w:p w14:paraId="316F01BD" w14:textId="2F54B939" w:rsidR="005333AC" w:rsidRDefault="005333AC"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0AA26A68" w14:textId="77777777" w:rsidR="005333AC" w:rsidRDefault="005333AC" w:rsidP="008C7629">
            <w:pPr>
              <w:pStyle w:val="Heading1"/>
              <w:jc w:val="center"/>
              <w:rPr>
                <w:rFonts w:ascii="Times New Roman" w:hAnsi="Times New Roman" w:cs="Times New Roman"/>
                <w:color w:val="auto"/>
                <w:sz w:val="24"/>
                <w:szCs w:val="24"/>
              </w:rPr>
            </w:pPr>
          </w:p>
        </w:tc>
      </w:tr>
      <w:tr w:rsidR="003927ED" w14:paraId="7D592E22" w14:textId="77777777" w:rsidTr="008C7629">
        <w:trPr>
          <w:trHeight w:val="144"/>
          <w:tblHeader/>
        </w:trPr>
        <w:tc>
          <w:tcPr>
            <w:tcW w:w="3325" w:type="dxa"/>
          </w:tcPr>
          <w:p w14:paraId="230D9152" w14:textId="6B47A687" w:rsidR="003927ED" w:rsidRDefault="003927ED" w:rsidP="003927ED">
            <w:pPr>
              <w:pStyle w:val="Heading1"/>
              <w:rPr>
                <w:rFonts w:ascii="Times New Roman" w:hAnsi="Times New Roman" w:cs="Times New Roman"/>
                <w:color w:val="auto"/>
                <w:sz w:val="24"/>
                <w:szCs w:val="24"/>
              </w:rPr>
            </w:pPr>
            <w:r>
              <w:rPr>
                <w:rFonts w:ascii="Times New Roman" w:hAnsi="Times New Roman" w:cs="Times New Roman"/>
                <w:color w:val="auto"/>
                <w:sz w:val="24"/>
                <w:szCs w:val="24"/>
              </w:rPr>
              <w:t>Valdosta State</w:t>
            </w:r>
          </w:p>
        </w:tc>
        <w:tc>
          <w:tcPr>
            <w:tcW w:w="3600" w:type="dxa"/>
          </w:tcPr>
          <w:p w14:paraId="5A8CAFE2" w14:textId="36CC67AE" w:rsidR="003927ED" w:rsidRDefault="003927ED" w:rsidP="003927ED">
            <w:pPr>
              <w:pStyle w:val="Heading1"/>
              <w:rPr>
                <w:rFonts w:ascii="Times New Roman" w:hAnsi="Times New Roman" w:cs="Times New Roman"/>
                <w:color w:val="auto"/>
                <w:sz w:val="24"/>
                <w:szCs w:val="24"/>
              </w:rPr>
            </w:pPr>
            <w:r>
              <w:rPr>
                <w:rFonts w:ascii="Times New Roman" w:hAnsi="Times New Roman" w:cs="Times New Roman"/>
                <w:color w:val="auto"/>
                <w:sz w:val="24"/>
                <w:szCs w:val="24"/>
              </w:rPr>
              <w:t>Brian Ring</w:t>
            </w:r>
          </w:p>
        </w:tc>
        <w:tc>
          <w:tcPr>
            <w:tcW w:w="990" w:type="dxa"/>
          </w:tcPr>
          <w:p w14:paraId="62445AAC" w14:textId="5AB24192" w:rsidR="003927ED" w:rsidRDefault="003927ED"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73577610" w14:textId="038A6332" w:rsidR="003927ED" w:rsidRDefault="003927ED"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r w:rsidR="003927ED" w14:paraId="1E9C7FF7" w14:textId="77777777" w:rsidTr="008C7629">
        <w:trPr>
          <w:trHeight w:val="144"/>
          <w:tblHeader/>
        </w:trPr>
        <w:tc>
          <w:tcPr>
            <w:tcW w:w="3325" w:type="dxa"/>
          </w:tcPr>
          <w:p w14:paraId="30AFA425" w14:textId="4E439F7E" w:rsidR="003927ED" w:rsidRPr="003070A6" w:rsidRDefault="003927ED" w:rsidP="003927ED">
            <w:pPr>
              <w:pStyle w:val="Heading1"/>
              <w:rPr>
                <w:rFonts w:ascii="Times New Roman" w:hAnsi="Times New Roman" w:cs="Times New Roman"/>
                <w:color w:val="auto"/>
                <w:sz w:val="24"/>
                <w:szCs w:val="24"/>
              </w:rPr>
            </w:pPr>
            <w:r>
              <w:rPr>
                <w:rFonts w:ascii="Times New Roman" w:hAnsi="Times New Roman" w:cs="Times New Roman"/>
                <w:color w:val="auto"/>
                <w:sz w:val="24"/>
                <w:szCs w:val="24"/>
              </w:rPr>
              <w:t>West Georgia</w:t>
            </w:r>
          </w:p>
        </w:tc>
        <w:tc>
          <w:tcPr>
            <w:tcW w:w="3600" w:type="dxa"/>
          </w:tcPr>
          <w:p w14:paraId="5D38DEFB" w14:textId="7612C26A" w:rsidR="003927ED" w:rsidRPr="003070A6" w:rsidRDefault="003927ED" w:rsidP="003927ED">
            <w:pPr>
              <w:pStyle w:val="Heading1"/>
              <w:rPr>
                <w:rFonts w:ascii="Times New Roman" w:hAnsi="Times New Roman" w:cs="Times New Roman"/>
                <w:color w:val="auto"/>
                <w:sz w:val="24"/>
                <w:szCs w:val="24"/>
              </w:rPr>
            </w:pPr>
            <w:r>
              <w:rPr>
                <w:rFonts w:ascii="Times New Roman" w:hAnsi="Times New Roman" w:cs="Times New Roman"/>
                <w:color w:val="auto"/>
                <w:sz w:val="24"/>
                <w:szCs w:val="24"/>
              </w:rPr>
              <w:t>Minna Rollins</w:t>
            </w:r>
          </w:p>
        </w:tc>
        <w:tc>
          <w:tcPr>
            <w:tcW w:w="990" w:type="dxa"/>
          </w:tcPr>
          <w:p w14:paraId="69CF1E38" w14:textId="48B9628E" w:rsidR="003927ED" w:rsidRPr="003070A6" w:rsidRDefault="003927ED"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990" w:type="dxa"/>
          </w:tcPr>
          <w:p w14:paraId="49C73EC8" w14:textId="0B06B9C8" w:rsidR="003927ED" w:rsidRPr="003070A6" w:rsidRDefault="003927ED" w:rsidP="008C762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r>
    </w:tbl>
    <w:p w14:paraId="69E2D3E5" w14:textId="713E42B7" w:rsidR="00A94B6F" w:rsidRDefault="00A94B6F" w:rsidP="00A94B6F">
      <w:pPr>
        <w:pStyle w:val="Heading1"/>
      </w:pPr>
      <w:r>
        <w:t>Minutes</w:t>
      </w:r>
      <w:r w:rsidR="008E3E8A">
        <w:t xml:space="preserve"> of Last Meeting</w:t>
      </w:r>
    </w:p>
    <w:p w14:paraId="3EBE0669" w14:textId="73464570" w:rsidR="003B70B7" w:rsidRDefault="003B70B7" w:rsidP="00ED2F9A">
      <w:pPr>
        <w:jc w:val="both"/>
      </w:pPr>
      <w:r>
        <w:t>Richard opened the meeting and asked for the minutes of the previous meeting to be approved. They were unanimously approved.</w:t>
      </w:r>
    </w:p>
    <w:p w14:paraId="5B0057C5" w14:textId="4D319C6A" w:rsidR="003B70B7" w:rsidRDefault="003B70B7" w:rsidP="00A94B6F">
      <w:pPr>
        <w:pStyle w:val="Heading1"/>
      </w:pPr>
      <w:r>
        <w:t>Q &amp; A session with USG officers</w:t>
      </w:r>
      <w:r w:rsidR="00F6467F">
        <w:t>.</w:t>
      </w:r>
    </w:p>
    <w:p w14:paraId="3EA86D0E" w14:textId="5D6E1F78" w:rsidR="003B70B7" w:rsidRDefault="003B70B7" w:rsidP="00A94B6F">
      <w:pPr>
        <w:pStyle w:val="Heading2"/>
      </w:pPr>
      <w:r>
        <w:t>Das</w:t>
      </w:r>
      <w:r w:rsidR="005D6DD3">
        <w:t>h</w:t>
      </w:r>
      <w:r>
        <w:t>bo</w:t>
      </w:r>
      <w:r w:rsidR="005D6DD3">
        <w:t>a</w:t>
      </w:r>
      <w:r>
        <w:t>rd</w:t>
      </w:r>
    </w:p>
    <w:p w14:paraId="0EBDD7EB" w14:textId="73CAB5CD" w:rsidR="003B70B7" w:rsidRDefault="00F6467F" w:rsidP="00ED2F9A">
      <w:pPr>
        <w:jc w:val="both"/>
      </w:pPr>
      <w:r>
        <w:t>Dr. Monga</w:t>
      </w:r>
      <w:r w:rsidR="003B70B7">
        <w:t xml:space="preserve"> is hoping to change the image of </w:t>
      </w:r>
      <w:r w:rsidR="00B670A1">
        <w:t xml:space="preserve">Academic Affairs </w:t>
      </w:r>
      <w:r w:rsidR="003B70B7">
        <w:t>as the bad guy, the enforcer. Their job is to make sure that institutions follow BoR policies. They are setting up a data dashboard, so better decisions can be made with better data. With the new user-friendly dashboard, this should be a lot easier for all. In the past, it has been very difficult to find the right data for a decision.  Institutions can adapt this dashboard to fi</w:t>
      </w:r>
      <w:r w:rsidR="005D6DD3">
        <w:t>t</w:t>
      </w:r>
      <w:r w:rsidR="003B70B7">
        <w:t xml:space="preserve"> their own strategies. It</w:t>
      </w:r>
      <w:r w:rsidR="00CE4E09">
        <w:t xml:space="preserve"> </w:t>
      </w:r>
      <w:r w:rsidR="003B70B7">
        <w:t xml:space="preserve">is in Beta testing at </w:t>
      </w:r>
      <w:r w:rsidR="005D6DD3">
        <w:t>present but</w:t>
      </w:r>
      <w:r w:rsidR="003B70B7">
        <w:t xml:space="preserve"> will be available for all.</w:t>
      </w:r>
    </w:p>
    <w:p w14:paraId="47751400" w14:textId="75F3ACD2" w:rsidR="003B70B7" w:rsidRDefault="005D6DD3" w:rsidP="00ED2F9A">
      <w:pPr>
        <w:jc w:val="both"/>
      </w:pPr>
      <w:r>
        <w:t xml:space="preserve">A large part of their job is looking at programs, their resource allocation, and strategy in institutions. USG has been working closely with enrollment teams, to improve enrollment. USG is in trouble, facing a demographic cliff in two years. We need to work together on these challenges. One way is to increase collaboration across institutions, including more USG programs like </w:t>
      </w:r>
      <w:r w:rsidR="005D539A">
        <w:t xml:space="preserve">the Film Academy and </w:t>
      </w:r>
      <w:r w:rsidR="00C419CD">
        <w:t>Fintech</w:t>
      </w:r>
      <w:r>
        <w:t>.</w:t>
      </w:r>
    </w:p>
    <w:p w14:paraId="43370276" w14:textId="1B73A61C" w:rsidR="00B958F2" w:rsidRDefault="00161935" w:rsidP="00ED2F9A">
      <w:pPr>
        <w:jc w:val="both"/>
      </w:pPr>
      <w:r>
        <w:t xml:space="preserve">Felita Williams </w:t>
      </w:r>
      <w:r w:rsidR="005875A5">
        <w:t xml:space="preserve">is VC </w:t>
      </w:r>
      <w:r>
        <w:t xml:space="preserve">for student and faculty success, and Judy Walker </w:t>
      </w:r>
      <w:r w:rsidR="005875A5">
        <w:t xml:space="preserve">VC </w:t>
      </w:r>
      <w:r>
        <w:t xml:space="preserve">for state libraries and archives. </w:t>
      </w:r>
      <w:r w:rsidR="00022A75">
        <w:t>USG is</w:t>
      </w:r>
      <w:r>
        <w:t xml:space="preserve"> </w:t>
      </w:r>
      <w:r w:rsidR="00435BC5">
        <w:t>searching for</w:t>
      </w:r>
      <w:r>
        <w:t xml:space="preserve"> </w:t>
      </w:r>
      <w:r w:rsidR="00022A75">
        <w:t>a VC</w:t>
      </w:r>
      <w:r w:rsidR="00CE4E09">
        <w:t xml:space="preserve"> for academic innovation.</w:t>
      </w:r>
    </w:p>
    <w:p w14:paraId="23ED0BE3" w14:textId="401D134E" w:rsidR="003B70B7" w:rsidRDefault="005D6DD3" w:rsidP="002D4A64">
      <w:pPr>
        <w:pStyle w:val="Heading2"/>
      </w:pPr>
      <w:r>
        <w:lastRenderedPageBreak/>
        <w:t>Finances</w:t>
      </w:r>
      <w:r w:rsidR="002D4A64">
        <w:t xml:space="preserve">: </w:t>
      </w:r>
      <w:r w:rsidR="003B70B7">
        <w:t>A virtual briefing session with Tracey Cook, CFO of USG.</w:t>
      </w:r>
    </w:p>
    <w:p w14:paraId="6B2C5FCF" w14:textId="69935418" w:rsidR="004D2166" w:rsidRDefault="005D6DD3" w:rsidP="00ED2F9A">
      <w:pPr>
        <w:jc w:val="both"/>
      </w:pPr>
      <w:r>
        <w:t>USG is 10.3% of state expenditure, $3.1</w:t>
      </w:r>
      <w:r w:rsidR="00F4740C">
        <w:t>19</w:t>
      </w:r>
      <w:r>
        <w:t>bn a year</w:t>
      </w:r>
      <w:r w:rsidR="00F4740C">
        <w:t xml:space="preserve"> for next year</w:t>
      </w:r>
      <w:r>
        <w:t>. The state provides 30% of USG’s $10.3 bn budget. Tuition provides 21% of the budget. 90% of state funding comes from formula funding. This is based mainly on credit hours two years ago. The maintenance budget is based on square footage.</w:t>
      </w:r>
      <w:r w:rsidR="00ED2F9A">
        <w:t xml:space="preserve"> </w:t>
      </w:r>
      <w:r>
        <w:t>The sta</w:t>
      </w:r>
      <w:r w:rsidR="002F2992">
        <w:t>t</w:t>
      </w:r>
      <w:r>
        <w:t xml:space="preserve">e to </w:t>
      </w:r>
      <w:r w:rsidR="002F2992">
        <w:t>tuition</w:t>
      </w:r>
      <w:r>
        <w:t xml:space="preserve"> ratio has fallen from 75/25 to 57</w:t>
      </w:r>
      <w:r w:rsidR="00ED2F9A">
        <w:t>/43</w:t>
      </w:r>
      <w:r w:rsidR="002F2992">
        <w:t xml:space="preserve">. Health care was increased by 18m, and there was a pay rise of $2000 for each employee. </w:t>
      </w:r>
    </w:p>
    <w:p w14:paraId="250716B4" w14:textId="65A1C0C9" w:rsidR="005D6DD3" w:rsidRDefault="002F2992" w:rsidP="00ED2F9A">
      <w:pPr>
        <w:jc w:val="both"/>
      </w:pPr>
      <w:r>
        <w:t xml:space="preserve">The cut of $66m was unexpected. The BoR has asked </w:t>
      </w:r>
      <w:r w:rsidR="00333948">
        <w:t>U</w:t>
      </w:r>
      <w:r>
        <w:t>SG to look at the mechanics of the formula.</w:t>
      </w:r>
      <w:r w:rsidR="00333948">
        <w:t xml:space="preserve"> They are also looking at </w:t>
      </w:r>
      <w:r w:rsidR="00022A75">
        <w:t>carryover</w:t>
      </w:r>
      <w:r w:rsidR="00333948">
        <w:t xml:space="preserve"> funds</w:t>
      </w:r>
      <w:r w:rsidR="006A4A00">
        <w:t xml:space="preserve"> ($504m)</w:t>
      </w:r>
      <w:r w:rsidR="00333948">
        <w:t xml:space="preserve"> which are mainly in 6 institutions (including the 4 R1s)</w:t>
      </w:r>
      <w:r w:rsidR="00ED2F9A">
        <w:t>.</w:t>
      </w:r>
      <w:r w:rsidR="00EF0A5A">
        <w:t xml:space="preserve"> </w:t>
      </w:r>
      <w:r w:rsidR="00ED2F9A">
        <w:t xml:space="preserve">The </w:t>
      </w:r>
      <w:r w:rsidR="000B33D2">
        <w:t>carryover</w:t>
      </w:r>
      <w:r w:rsidR="00ED2F9A">
        <w:t xml:space="preserve"> </w:t>
      </w:r>
      <w:r w:rsidR="000B33D2">
        <w:t>money</w:t>
      </w:r>
      <w:r w:rsidR="00ED2F9A">
        <w:t xml:space="preserve"> mainly comes from </w:t>
      </w:r>
      <w:r w:rsidR="00A2778E">
        <w:t>cam</w:t>
      </w:r>
      <w:r w:rsidR="000B33D2">
        <w:t>p</w:t>
      </w:r>
      <w:r w:rsidR="00A2778E">
        <w:t>us business</w:t>
      </w:r>
      <w:r w:rsidR="000B33D2">
        <w:t>es</w:t>
      </w:r>
      <w:r w:rsidR="00A2778E">
        <w:t>, and research grants</w:t>
      </w:r>
      <w:r w:rsidR="00EF0A5A">
        <w:t>,</w:t>
      </w:r>
      <w:r w:rsidR="00A2778E">
        <w:t xml:space="preserve"> not s</w:t>
      </w:r>
      <w:r w:rsidR="000B33D2">
        <w:t>ta</w:t>
      </w:r>
      <w:r w:rsidR="00A2778E">
        <w:t>te or tuition money. Only 3% of tuition can be carried forward.</w:t>
      </w:r>
      <w:r w:rsidR="003F4B9D">
        <w:t xml:space="preserve"> Unused funds </w:t>
      </w:r>
      <w:r w:rsidR="000B33D2">
        <w:t>go</w:t>
      </w:r>
      <w:r w:rsidR="003F4B9D">
        <w:t xml:space="preserve"> back to the state.</w:t>
      </w:r>
    </w:p>
    <w:p w14:paraId="4B4DDFF6" w14:textId="733CF1C1" w:rsidR="009B45AB" w:rsidRDefault="009B45AB" w:rsidP="00ED2F9A">
      <w:pPr>
        <w:jc w:val="both"/>
      </w:pPr>
      <w:r>
        <w:t>USG can increase tuition</w:t>
      </w:r>
      <w:r w:rsidR="00F07907">
        <w:t>,</w:t>
      </w:r>
      <w:r>
        <w:t xml:space="preserve"> as </w:t>
      </w:r>
      <w:r w:rsidR="00F4740C">
        <w:t xml:space="preserve">the Governor vetoed the 3% </w:t>
      </w:r>
      <w:r>
        <w:t xml:space="preserve">cap. </w:t>
      </w:r>
      <w:r w:rsidR="00F07907">
        <w:t>The BoR</w:t>
      </w:r>
      <w:r w:rsidR="0082641F">
        <w:t>, Governor,</w:t>
      </w:r>
      <w:r w:rsidR="00F07907">
        <w:t xml:space="preserve"> and </w:t>
      </w:r>
      <w:r w:rsidR="0082641F">
        <w:t>Chancellor</w:t>
      </w:r>
      <w:r w:rsidR="00F07907">
        <w:t xml:space="preserve"> will decide</w:t>
      </w:r>
      <w:r w:rsidR="00D73CC9">
        <w:t xml:space="preserve"> these</w:t>
      </w:r>
      <w:r w:rsidR="00F07907">
        <w:t xml:space="preserve">. </w:t>
      </w:r>
      <w:r w:rsidR="004A6BFA">
        <w:t xml:space="preserve">There is unlikely to be a common % increase, with any </w:t>
      </w:r>
      <w:r w:rsidR="002D7838">
        <w:t xml:space="preserve">tuition </w:t>
      </w:r>
      <w:r w:rsidR="004A6BFA">
        <w:t xml:space="preserve">increases tailored to institutions. </w:t>
      </w:r>
      <w:r w:rsidR="00AE2907">
        <w:t>There is no cap on reserves exc</w:t>
      </w:r>
      <w:r w:rsidR="00EF0A5A">
        <w:t>e</w:t>
      </w:r>
      <w:r w:rsidR="00AE2907">
        <w:t>pt for tuition money</w:t>
      </w:r>
      <w:r w:rsidR="002D7838">
        <w:t>, which has a 3% cap</w:t>
      </w:r>
      <w:r w:rsidR="00AE2907">
        <w:t xml:space="preserve">. </w:t>
      </w:r>
      <w:r w:rsidR="00740F7E">
        <w:t>CFO will</w:t>
      </w:r>
      <w:r w:rsidR="00EF0A5A">
        <w:t xml:space="preserve"> </w:t>
      </w:r>
      <w:r w:rsidR="00740F7E">
        <w:t>sen</w:t>
      </w:r>
      <w:r w:rsidR="00EF0A5A">
        <w:t>d</w:t>
      </w:r>
      <w:r w:rsidR="00740F7E">
        <w:t xml:space="preserve"> out information to the campus communities.</w:t>
      </w:r>
      <w:r w:rsidR="00FB5CD5">
        <w:t xml:space="preserve"> </w:t>
      </w:r>
      <w:r w:rsidR="002D7838">
        <w:t>USG has made n</w:t>
      </w:r>
      <w:r w:rsidR="00FB5CD5">
        <w:t>o final decision on allocating $66m budget cut.</w:t>
      </w:r>
    </w:p>
    <w:p w14:paraId="6E2D87A5" w14:textId="211D17BC" w:rsidR="00B92E20" w:rsidRDefault="001533C2" w:rsidP="002D4A64">
      <w:pPr>
        <w:pStyle w:val="Heading2"/>
      </w:pPr>
      <w:r>
        <w:t>Chris Mc</w:t>
      </w:r>
      <w:r w:rsidR="00FB5CD5">
        <w:t>G</w:t>
      </w:r>
      <w:r>
        <w:t>raw</w:t>
      </w:r>
      <w:r w:rsidR="00FB5CD5">
        <w:t>,</w:t>
      </w:r>
      <w:r>
        <w:t xml:space="preserve"> Chief Legal Officer</w:t>
      </w:r>
      <w:r w:rsidR="00375553">
        <w:t>,</w:t>
      </w:r>
      <w:r>
        <w:t xml:space="preserve"> then answered </w:t>
      </w:r>
      <w:r w:rsidR="00375553">
        <w:t>q</w:t>
      </w:r>
      <w:r>
        <w:t>uestions.</w:t>
      </w:r>
    </w:p>
    <w:p w14:paraId="0A4DC22D" w14:textId="2CBC76FF" w:rsidR="00A059A4" w:rsidRDefault="00375553" w:rsidP="00ED2F9A">
      <w:pPr>
        <w:jc w:val="both"/>
      </w:pPr>
      <w:r>
        <w:t xml:space="preserve">Discussions on limits to free </w:t>
      </w:r>
      <w:r w:rsidR="00F67771">
        <w:t xml:space="preserve">speech continue. USG </w:t>
      </w:r>
      <w:r w:rsidR="000709B3">
        <w:t>must</w:t>
      </w:r>
      <w:r w:rsidR="00F67771">
        <w:t xml:space="preserve"> ensure that all perspectives can be heard on campus</w:t>
      </w:r>
      <w:r w:rsidR="00E27ADF">
        <w:t xml:space="preserve">. Free speech is for unpopular views. </w:t>
      </w:r>
      <w:r w:rsidR="000709B3">
        <w:t>Anecdotal</w:t>
      </w:r>
      <w:r w:rsidR="00E27ADF">
        <w:t xml:space="preserve"> stories </w:t>
      </w:r>
      <w:r w:rsidR="008046C9">
        <w:t>should not set policy. DEI is a highly political item</w:t>
      </w:r>
      <w:r w:rsidR="000709B3">
        <w:t xml:space="preserve"> for which the Chancellor is </w:t>
      </w:r>
      <w:r w:rsidR="002D7838">
        <w:t>the best</w:t>
      </w:r>
      <w:r w:rsidR="000709B3">
        <w:t xml:space="preserve"> </w:t>
      </w:r>
      <w:r w:rsidR="001B0C15">
        <w:t xml:space="preserve">person </w:t>
      </w:r>
      <w:r w:rsidR="000709B3">
        <w:t>to speak on.</w:t>
      </w:r>
      <w:r w:rsidR="00F47084">
        <w:t xml:space="preserve"> </w:t>
      </w:r>
    </w:p>
    <w:p w14:paraId="68183C31" w14:textId="34DFFD75" w:rsidR="003F7D47" w:rsidRDefault="002D4A64" w:rsidP="002D4A64">
      <w:pPr>
        <w:pStyle w:val="Heading2"/>
      </w:pPr>
      <w:r>
        <w:t xml:space="preserve">Dr. </w:t>
      </w:r>
      <w:r w:rsidR="003F7D47">
        <w:t xml:space="preserve">Kat </w:t>
      </w:r>
      <w:proofErr w:type="spellStart"/>
      <w:r w:rsidR="003F7D47">
        <w:t>Schwaig</w:t>
      </w:r>
      <w:proofErr w:type="spellEnd"/>
      <w:r w:rsidR="003F7D47">
        <w:t xml:space="preserve"> welcomed everyone to KSU.</w:t>
      </w:r>
    </w:p>
    <w:p w14:paraId="782AE0BA" w14:textId="77777777" w:rsidR="002D7838" w:rsidRPr="002D7838" w:rsidRDefault="002D7838" w:rsidP="002D7838"/>
    <w:p w14:paraId="52970D84" w14:textId="71081165" w:rsidR="003F7D47" w:rsidRDefault="003F7D47" w:rsidP="002D4A64">
      <w:pPr>
        <w:pStyle w:val="Heading2"/>
      </w:pPr>
      <w:r>
        <w:t>Q and A with Dr Monga</w:t>
      </w:r>
      <w:r w:rsidR="002D4A64">
        <w:t xml:space="preserve"> and Dr. Nic</w:t>
      </w:r>
      <w:r w:rsidR="00BC2CF5">
        <w:t>h</w:t>
      </w:r>
      <w:r w:rsidR="002D4A64">
        <w:t>ols.</w:t>
      </w:r>
    </w:p>
    <w:p w14:paraId="2ECCBA23" w14:textId="0CB37EBC" w:rsidR="00375553" w:rsidRDefault="002D4A64" w:rsidP="00ED2F9A">
      <w:pPr>
        <w:jc w:val="both"/>
      </w:pPr>
      <w:r>
        <w:t xml:space="preserve">He stated that </w:t>
      </w:r>
      <w:r w:rsidR="00F47084">
        <w:t xml:space="preserve">HR is looking for </w:t>
      </w:r>
      <w:r w:rsidR="00A059A4">
        <w:t>policies</w:t>
      </w:r>
      <w:r w:rsidR="00F47084">
        <w:t xml:space="preserve"> </w:t>
      </w:r>
      <w:r w:rsidR="00085EEC">
        <w:t>for</w:t>
      </w:r>
      <w:r w:rsidR="00F47084">
        <w:t xml:space="preserve"> out-of-state employees. </w:t>
      </w:r>
      <w:r w:rsidR="003B471A">
        <w:t>[</w:t>
      </w:r>
      <w:proofErr w:type="spellStart"/>
      <w:r w:rsidR="00B11E8C">
        <w:t>Karie</w:t>
      </w:r>
      <w:proofErr w:type="spellEnd"/>
      <w:r w:rsidR="00B11E8C">
        <w:t xml:space="preserve"> </w:t>
      </w:r>
      <w:r w:rsidR="008C6159">
        <w:t xml:space="preserve">stated that </w:t>
      </w:r>
      <w:r w:rsidR="00A059A4">
        <w:t xml:space="preserve">GTech </w:t>
      </w:r>
      <w:r>
        <w:t>h</w:t>
      </w:r>
      <w:r w:rsidR="00A059A4">
        <w:t>as 100s of out of state employees.</w:t>
      </w:r>
      <w:r w:rsidR="003B471A">
        <w:t>]</w:t>
      </w:r>
      <w:r w:rsidR="00A059A4">
        <w:t xml:space="preserve"> HR is in a flux until a new head of HR is appointed.</w:t>
      </w:r>
    </w:p>
    <w:p w14:paraId="7B57C133" w14:textId="51A45E3B" w:rsidR="00EB59E7" w:rsidRDefault="00464B22" w:rsidP="00ED2F9A">
      <w:pPr>
        <w:jc w:val="both"/>
      </w:pPr>
      <w:r>
        <w:t>The big</w:t>
      </w:r>
      <w:r w:rsidR="00EB59E7">
        <w:t xml:space="preserve"> question is how to retain students</w:t>
      </w:r>
      <w:r w:rsidR="00327D95">
        <w:t>. USG will have an emphasis on retention this year. Some fall-out</w:t>
      </w:r>
      <w:r w:rsidR="00382A02">
        <w:t xml:space="preserve"> students</w:t>
      </w:r>
      <w:r w:rsidR="00327D95">
        <w:t xml:space="preserve"> go out of sta</w:t>
      </w:r>
      <w:r>
        <w:t>t</w:t>
      </w:r>
      <w:r w:rsidR="00327D95">
        <w:t>e; most just quit.</w:t>
      </w:r>
      <w:r w:rsidR="005F3CB7">
        <w:t xml:space="preserve"> Need faculty to work with such students to encourage them to </w:t>
      </w:r>
      <w:r w:rsidR="00022A75">
        <w:t>stay</w:t>
      </w:r>
      <w:r w:rsidR="00952BDF">
        <w:t xml:space="preserve"> as it is easier to retain existing customers rather than get new ones</w:t>
      </w:r>
      <w:r w:rsidR="005F3CB7">
        <w:t>.</w:t>
      </w:r>
    </w:p>
    <w:p w14:paraId="0F29B45F" w14:textId="49DEFCE2" w:rsidR="00C611C7" w:rsidRDefault="00C611C7" w:rsidP="00ED2F9A">
      <w:pPr>
        <w:jc w:val="both"/>
      </w:pPr>
      <w:r>
        <w:t xml:space="preserve">USG is working on new </w:t>
      </w:r>
      <w:proofErr w:type="spellStart"/>
      <w:r>
        <w:t>GenEd</w:t>
      </w:r>
      <w:proofErr w:type="spellEnd"/>
      <w:r>
        <w:t xml:space="preserve"> proposals, including how </w:t>
      </w:r>
      <w:r w:rsidR="00382A02">
        <w:t>to</w:t>
      </w:r>
      <w:r>
        <w:t xml:space="preserve"> handle </w:t>
      </w:r>
      <w:r w:rsidR="007817DC">
        <w:t>transfers</w:t>
      </w:r>
      <w:r>
        <w:t xml:space="preserve"> </w:t>
      </w:r>
      <w:r w:rsidR="00B85412">
        <w:t>between</w:t>
      </w:r>
      <w:r>
        <w:t xml:space="preserve"> </w:t>
      </w:r>
      <w:r w:rsidR="007817DC">
        <w:t>U</w:t>
      </w:r>
      <w:r>
        <w:t xml:space="preserve">SG institutions. </w:t>
      </w:r>
      <w:r w:rsidR="00C45BF1">
        <w:t>USG is looking at consistent credit hou</w:t>
      </w:r>
      <w:r w:rsidR="000F778E">
        <w:t>r</w:t>
      </w:r>
      <w:r w:rsidR="00C45BF1">
        <w:t>s across campuses.</w:t>
      </w:r>
    </w:p>
    <w:p w14:paraId="75C8CC35" w14:textId="79656306" w:rsidR="000C01AB" w:rsidRDefault="00B85412" w:rsidP="00ED2F9A">
      <w:pPr>
        <w:jc w:val="both"/>
      </w:pPr>
      <w:r>
        <w:t>He w</w:t>
      </w:r>
      <w:r w:rsidR="00FD7F0E">
        <w:t xml:space="preserve">ants institutions to have institutional learning objectives. </w:t>
      </w:r>
      <w:r w:rsidR="007817DC">
        <w:t>Also,</w:t>
      </w:r>
      <w:r w:rsidR="00035970">
        <w:t xml:space="preserve"> faculty need to explain why students</w:t>
      </w:r>
      <w:r w:rsidR="007817DC">
        <w:t xml:space="preserve"> </w:t>
      </w:r>
      <w:r w:rsidR="00464B22">
        <w:t>must</w:t>
      </w:r>
      <w:r w:rsidR="00035970">
        <w:t xml:space="preserve"> do certain courses</w:t>
      </w:r>
      <w:r>
        <w:t>;</w:t>
      </w:r>
      <w:r w:rsidR="00035970">
        <w:t xml:space="preserve"> often not even </w:t>
      </w:r>
      <w:r w:rsidR="007817DC">
        <w:t>f</w:t>
      </w:r>
      <w:r w:rsidR="00035970">
        <w:t>aculty know why</w:t>
      </w:r>
      <w:r w:rsidR="007817DC">
        <w:t xml:space="preserve"> </w:t>
      </w:r>
      <w:r w:rsidR="00035970">
        <w:t>certain requirements are there</w:t>
      </w:r>
      <w:r w:rsidR="000C01AB">
        <w:t>. Advisors must be able to tell students why they need to do certain courses.</w:t>
      </w:r>
    </w:p>
    <w:p w14:paraId="1EAA502F" w14:textId="0E0E0B68" w:rsidR="00FD7F0E" w:rsidRDefault="00B7026D" w:rsidP="00ED2F9A">
      <w:pPr>
        <w:jc w:val="both"/>
      </w:pPr>
      <w:proofErr w:type="spellStart"/>
      <w:r>
        <w:t>GenEd</w:t>
      </w:r>
      <w:proofErr w:type="spellEnd"/>
      <w:r>
        <w:t xml:space="preserve"> should teach </w:t>
      </w:r>
      <w:r w:rsidR="00BE5886">
        <w:t xml:space="preserve">USG approved </w:t>
      </w:r>
      <w:r>
        <w:t xml:space="preserve">basic </w:t>
      </w:r>
      <w:r w:rsidR="00464B22">
        <w:t>competencies and</w:t>
      </w:r>
      <w:r>
        <w:t xml:space="preserve"> leave the details to </w:t>
      </w:r>
      <w:r w:rsidR="00DA6F93">
        <w:t xml:space="preserve">institutions. </w:t>
      </w:r>
      <w:r w:rsidR="000C01AB">
        <w:t xml:space="preserve">The floor pointed out that </w:t>
      </w:r>
      <w:r w:rsidR="00DA6F93">
        <w:t xml:space="preserve">USG </w:t>
      </w:r>
      <w:r w:rsidR="00464B22">
        <w:t>should</w:t>
      </w:r>
      <w:r w:rsidR="00DA6F93">
        <w:t xml:space="preserve"> bear in mind that adjuncts teach a l</w:t>
      </w:r>
      <w:r w:rsidR="00464B22">
        <w:t>a</w:t>
      </w:r>
      <w:r w:rsidR="00DA6F93">
        <w:t xml:space="preserve">rge proportion of Gen Ed </w:t>
      </w:r>
      <w:r w:rsidR="000C01AB">
        <w:t>courses.</w:t>
      </w:r>
    </w:p>
    <w:p w14:paraId="2ACD2956" w14:textId="7BBE35D0" w:rsidR="00F05678" w:rsidRDefault="00F05678" w:rsidP="00F05678">
      <w:pPr>
        <w:jc w:val="both"/>
      </w:pPr>
      <w:r w:rsidRPr="00BE5886">
        <w:rPr>
          <w:rStyle w:val="Heading2Char"/>
        </w:rPr>
        <w:t>Chancellor answered questions</w:t>
      </w:r>
      <w:r w:rsidR="00BE5886">
        <w:t>.</w:t>
      </w:r>
    </w:p>
    <w:p w14:paraId="6339647C" w14:textId="40B041DC" w:rsidR="00C11C44" w:rsidRDefault="00C11C44" w:rsidP="00ED2F9A">
      <w:pPr>
        <w:jc w:val="both"/>
      </w:pPr>
      <w:r>
        <w:t xml:space="preserve">BoR passed </w:t>
      </w:r>
      <w:r w:rsidR="00BE5886">
        <w:t xml:space="preserve">the </w:t>
      </w:r>
      <w:r>
        <w:t>PTR policy change to</w:t>
      </w:r>
      <w:r w:rsidR="00F05678">
        <w:t xml:space="preserve"> </w:t>
      </w:r>
      <w:r>
        <w:t>al</w:t>
      </w:r>
      <w:r w:rsidR="00F05678">
        <w:t>l</w:t>
      </w:r>
      <w:r>
        <w:t xml:space="preserve">ow a </w:t>
      </w:r>
      <w:r w:rsidR="00F05678">
        <w:t>faculty</w:t>
      </w:r>
      <w:r>
        <w:t xml:space="preserve"> committee to advise on </w:t>
      </w:r>
      <w:r w:rsidR="00F05678">
        <w:t>faculty</w:t>
      </w:r>
      <w:r>
        <w:t xml:space="preserve"> under t</w:t>
      </w:r>
      <w:r w:rsidR="00CF2FC5">
        <w:t>h</w:t>
      </w:r>
      <w:r>
        <w:t xml:space="preserve">reat of </w:t>
      </w:r>
      <w:r w:rsidR="00F05678">
        <w:t>dis</w:t>
      </w:r>
      <w:r w:rsidR="00E87FC9">
        <w:t>missal</w:t>
      </w:r>
      <w:r w:rsidR="00F05678">
        <w:t>. Whether A</w:t>
      </w:r>
      <w:r w:rsidR="005304CB">
        <w:t>AUP approve</w:t>
      </w:r>
      <w:r w:rsidR="00464B22">
        <w:t>s</w:t>
      </w:r>
      <w:r w:rsidR="005304CB">
        <w:t xml:space="preserve"> of these changes is up to them. </w:t>
      </w:r>
      <w:r w:rsidR="001E24A6">
        <w:t xml:space="preserve">The BoR and USG consider </w:t>
      </w:r>
      <w:r w:rsidR="007E0456">
        <w:t xml:space="preserve">the </w:t>
      </w:r>
      <w:r w:rsidR="001E24A6">
        <w:t xml:space="preserve">new </w:t>
      </w:r>
      <w:r w:rsidR="001E24A6">
        <w:lastRenderedPageBreak/>
        <w:t>p</w:t>
      </w:r>
      <w:r w:rsidR="000B7834">
        <w:t>olicy</w:t>
      </w:r>
      <w:r w:rsidR="00C431DD">
        <w:t xml:space="preserve"> </w:t>
      </w:r>
      <w:r w:rsidR="00BC2CF5">
        <w:t>to have</w:t>
      </w:r>
      <w:r w:rsidR="001E24A6">
        <w:t xml:space="preserve"> full due process provisions included. </w:t>
      </w:r>
      <w:r w:rsidR="00C323FF">
        <w:t xml:space="preserve">This new policy is in effect now. Institutions </w:t>
      </w:r>
      <w:r w:rsidR="007E0456">
        <w:t>must</w:t>
      </w:r>
      <w:r w:rsidR="00C323FF">
        <w:t xml:space="preserve"> change their policies to follow it. </w:t>
      </w:r>
      <w:r w:rsidR="006B1E29">
        <w:t xml:space="preserve">Dr. Perdue considers </w:t>
      </w:r>
      <w:r w:rsidR="007E0456">
        <w:t>the new</w:t>
      </w:r>
      <w:r w:rsidR="006B1E29">
        <w:t xml:space="preserve"> process </w:t>
      </w:r>
      <w:r w:rsidR="007E0456">
        <w:t>to be</w:t>
      </w:r>
      <w:r w:rsidR="006B1E29">
        <w:t xml:space="preserve"> fair.</w:t>
      </w:r>
    </w:p>
    <w:p w14:paraId="1A370223" w14:textId="725C23F5" w:rsidR="00D97C39" w:rsidRDefault="00D97C39" w:rsidP="00ED2F9A">
      <w:pPr>
        <w:jc w:val="both"/>
      </w:pPr>
      <w:r>
        <w:t xml:space="preserve">USG will </w:t>
      </w:r>
      <w:r w:rsidR="007817DC">
        <w:t>remind</w:t>
      </w:r>
      <w:r>
        <w:t xml:space="preserve"> the </w:t>
      </w:r>
      <w:r w:rsidR="007817DC">
        <w:t>legislature</w:t>
      </w:r>
      <w:r>
        <w:t xml:space="preserve"> that there is severe inflation. For example, energy bills are up 40%. </w:t>
      </w:r>
      <w:r w:rsidR="00253166">
        <w:t xml:space="preserve">If tuition </w:t>
      </w:r>
      <w:r w:rsidR="007817DC">
        <w:t>i</w:t>
      </w:r>
      <w:r w:rsidR="00253166">
        <w:t>ncrease</w:t>
      </w:r>
      <w:r w:rsidR="007817DC">
        <w:t>s</w:t>
      </w:r>
      <w:r w:rsidR="00253166">
        <w:t xml:space="preserve"> </w:t>
      </w:r>
      <w:r w:rsidR="00C431DD">
        <w:t>occur,</w:t>
      </w:r>
      <w:r w:rsidR="00253166">
        <w:t xml:space="preserve"> </w:t>
      </w:r>
      <w:r w:rsidR="00C431DD">
        <w:t xml:space="preserve">then </w:t>
      </w:r>
      <w:r w:rsidR="00253166">
        <w:t xml:space="preserve">they will be variable not uniform across the board. </w:t>
      </w:r>
    </w:p>
    <w:p w14:paraId="7D17D4C5" w14:textId="6398F2C6" w:rsidR="00E219F0" w:rsidRDefault="00E219F0" w:rsidP="00ED2F9A">
      <w:pPr>
        <w:jc w:val="both"/>
      </w:pPr>
      <w:r>
        <w:t>Past consolidations are still not fully worked out, so no new ones</w:t>
      </w:r>
      <w:r w:rsidR="00496CF5">
        <w:t xml:space="preserve"> are being</w:t>
      </w:r>
      <w:r>
        <w:t xml:space="preserve"> considered. </w:t>
      </w:r>
      <w:r w:rsidR="00AD029B">
        <w:t xml:space="preserve">USG will compare </w:t>
      </w:r>
      <w:r w:rsidR="007817DC">
        <w:t>institutions</w:t>
      </w:r>
      <w:r w:rsidR="00AD029B">
        <w:t xml:space="preserve"> for effectiveness in different </w:t>
      </w:r>
      <w:r w:rsidR="00C431DD">
        <w:t>fields</w:t>
      </w:r>
      <w:r w:rsidR="00AD029B">
        <w:t>.</w:t>
      </w:r>
    </w:p>
    <w:p w14:paraId="2F190750" w14:textId="77777777" w:rsidR="001E5C64" w:rsidRDefault="0049380B" w:rsidP="00ED2F9A">
      <w:pPr>
        <w:jc w:val="both"/>
      </w:pPr>
      <w:r>
        <w:t xml:space="preserve">There is no break in benefits if a </w:t>
      </w:r>
      <w:r w:rsidR="000606E5">
        <w:t>f</w:t>
      </w:r>
      <w:r w:rsidR="00C431DD">
        <w:t>ac</w:t>
      </w:r>
      <w:r w:rsidR="000606E5">
        <w:t xml:space="preserve">ulty moves from one institution to another without a break. </w:t>
      </w:r>
    </w:p>
    <w:p w14:paraId="3EA05FE1" w14:textId="208F28B2" w:rsidR="00AD029B" w:rsidRDefault="000606E5" w:rsidP="00ED2F9A">
      <w:pPr>
        <w:jc w:val="both"/>
      </w:pPr>
      <w:r>
        <w:t xml:space="preserve">USG is drafting letters to certain High Schoolers offering places in USG institutions. </w:t>
      </w:r>
    </w:p>
    <w:p w14:paraId="34787F88" w14:textId="4E57CFC4" w:rsidR="008701B3" w:rsidRDefault="008701B3" w:rsidP="00ED2F9A">
      <w:pPr>
        <w:jc w:val="both"/>
      </w:pPr>
      <w:r>
        <w:t>No plan to change the summer 33 1/3% limit</w:t>
      </w:r>
      <w:r w:rsidR="00F3324C">
        <w:t xml:space="preserve">, introduce </w:t>
      </w:r>
      <w:r w:rsidR="00C431DD">
        <w:t>COLA</w:t>
      </w:r>
      <w:r w:rsidR="00AC200A">
        <w:t xml:space="preserve">, </w:t>
      </w:r>
      <w:r w:rsidR="007817DC">
        <w:t xml:space="preserve">allow a choice between </w:t>
      </w:r>
      <w:r w:rsidR="00C431DD">
        <w:t>9- and 12-month</w:t>
      </w:r>
      <w:r w:rsidR="007817DC">
        <w:t xml:space="preserve"> </w:t>
      </w:r>
      <w:r w:rsidR="00C431DD">
        <w:t>payments, or</w:t>
      </w:r>
      <w:r w:rsidR="00AC200A">
        <w:t xml:space="preserve"> move </w:t>
      </w:r>
      <w:r w:rsidR="00CF2FC5">
        <w:t xml:space="preserve">a </w:t>
      </w:r>
      <w:r w:rsidR="00AC200A">
        <w:t>chair starting and finish dates</w:t>
      </w:r>
      <w:r w:rsidR="0005489B">
        <w:t xml:space="preserve"> from 1</w:t>
      </w:r>
      <w:r w:rsidR="0005489B" w:rsidRPr="0005489B">
        <w:rPr>
          <w:vertAlign w:val="superscript"/>
        </w:rPr>
        <w:t>st</w:t>
      </w:r>
      <w:r w:rsidR="0005489B">
        <w:t xml:space="preserve"> July to 1</w:t>
      </w:r>
      <w:r w:rsidR="0005489B" w:rsidRPr="0005489B">
        <w:rPr>
          <w:vertAlign w:val="superscript"/>
        </w:rPr>
        <w:t>st</w:t>
      </w:r>
      <w:r w:rsidR="0005489B">
        <w:t xml:space="preserve"> August</w:t>
      </w:r>
      <w:r w:rsidR="00AC200A">
        <w:t>.</w:t>
      </w:r>
      <w:r w:rsidR="00E91EF6">
        <w:t xml:space="preserve"> They do not plan to introduce a </w:t>
      </w:r>
      <w:r w:rsidR="00953098">
        <w:t>compression policy</w:t>
      </w:r>
      <w:r w:rsidR="0060727B">
        <w:t xml:space="preserve"> but leave this up to institutions</w:t>
      </w:r>
      <w:r w:rsidR="00953098">
        <w:t>.</w:t>
      </w:r>
    </w:p>
    <w:p w14:paraId="61A47F20" w14:textId="10846C54" w:rsidR="008701B3" w:rsidRDefault="008701B3" w:rsidP="00ED2F9A">
      <w:pPr>
        <w:jc w:val="both"/>
      </w:pPr>
      <w:r>
        <w:t>U</w:t>
      </w:r>
      <w:r w:rsidR="00F3324C">
        <w:t>SG</w:t>
      </w:r>
      <w:r>
        <w:t xml:space="preserve"> has no webmaster at present, so there are delays in updating websites</w:t>
      </w:r>
      <w:r w:rsidR="00F3324C">
        <w:t xml:space="preserve">. </w:t>
      </w:r>
    </w:p>
    <w:p w14:paraId="05FED316" w14:textId="15C28255" w:rsidR="00953098" w:rsidRDefault="001F3947" w:rsidP="00ED2F9A">
      <w:pPr>
        <w:jc w:val="both"/>
      </w:pPr>
      <w:r>
        <w:t xml:space="preserve">Many institutions like Nexus degrees. </w:t>
      </w:r>
      <w:r w:rsidR="00953098">
        <w:t xml:space="preserve">SACS considers </w:t>
      </w:r>
      <w:r w:rsidR="002B66D1">
        <w:t xml:space="preserve">the </w:t>
      </w:r>
      <w:r w:rsidR="00953098">
        <w:t xml:space="preserve">FinTech </w:t>
      </w:r>
      <w:r w:rsidR="007E49D8">
        <w:t xml:space="preserve">Nexus </w:t>
      </w:r>
      <w:r w:rsidR="00953098">
        <w:t>program a</w:t>
      </w:r>
      <w:r w:rsidR="00C57D17">
        <w:t>n associate</w:t>
      </w:r>
      <w:r w:rsidR="00953098">
        <w:t xml:space="preserve"> degree</w:t>
      </w:r>
      <w:r w:rsidR="00C57D17">
        <w:t>,</w:t>
      </w:r>
      <w:r w:rsidR="00953098">
        <w:t xml:space="preserve"> despite havin</w:t>
      </w:r>
      <w:r w:rsidR="00C57D17">
        <w:t>g</w:t>
      </w:r>
      <w:r w:rsidR="00953098">
        <w:t xml:space="preserve"> 300</w:t>
      </w:r>
      <w:r w:rsidR="00C57D17">
        <w:t>0</w:t>
      </w:r>
      <w:r w:rsidR="00953098">
        <w:t xml:space="preserve"> and 4000 level courses</w:t>
      </w:r>
      <w:r w:rsidR="002B66D1">
        <w:t xml:space="preserve"> in it</w:t>
      </w:r>
      <w:r w:rsidR="00953098">
        <w:t>.</w:t>
      </w:r>
    </w:p>
    <w:p w14:paraId="23FD6214" w14:textId="126ED30B" w:rsidR="00C57D17" w:rsidRDefault="00C57D17" w:rsidP="00ED2F9A">
      <w:pPr>
        <w:jc w:val="both"/>
      </w:pPr>
      <w:r>
        <w:t>DW</w:t>
      </w:r>
      <w:r w:rsidR="0056079C">
        <w:t>FI rates are a problem across USG. We can all use better d</w:t>
      </w:r>
      <w:r w:rsidR="00C768C4">
        <w:t>a</w:t>
      </w:r>
      <w:r w:rsidR="0056079C">
        <w:t xml:space="preserve">ta to </w:t>
      </w:r>
      <w:r w:rsidR="00C768C4">
        <w:t>instigate a better experience for our students and faculty.</w:t>
      </w:r>
    </w:p>
    <w:p w14:paraId="129F26B2" w14:textId="658B19CE" w:rsidR="001D3D73" w:rsidRDefault="001D3D73" w:rsidP="00ED2F9A">
      <w:pPr>
        <w:jc w:val="both"/>
      </w:pPr>
      <w:r>
        <w:t>Nationally 2/3 of instructors are non-tenure track</w:t>
      </w:r>
      <w:r w:rsidR="00F93722">
        <w:t xml:space="preserve"> (including part-time</w:t>
      </w:r>
      <w:r w:rsidR="00FF1B93">
        <w:t xml:space="preserve"> adjuncts)</w:t>
      </w:r>
      <w:r>
        <w:t>, so Georgi</w:t>
      </w:r>
      <w:r w:rsidR="00451BBF">
        <w:t>a</w:t>
      </w:r>
      <w:r>
        <w:t xml:space="preserve"> is better t</w:t>
      </w:r>
      <w:r w:rsidR="004C0443">
        <w:t>h</w:t>
      </w:r>
      <w:r>
        <w:t xml:space="preserve">an </w:t>
      </w:r>
      <w:r w:rsidR="005A1CDD">
        <w:t>average</w:t>
      </w:r>
      <w:r>
        <w:t>.</w:t>
      </w:r>
    </w:p>
    <w:p w14:paraId="74908FE5" w14:textId="2EDB69AA" w:rsidR="00451BBF" w:rsidRDefault="00451BBF" w:rsidP="00ED2F9A">
      <w:pPr>
        <w:jc w:val="both"/>
      </w:pPr>
      <w:r>
        <w:t xml:space="preserve">Some institutions want more USG branding, some </w:t>
      </w:r>
      <w:r w:rsidR="00A20C68">
        <w:t>d</w:t>
      </w:r>
      <w:r>
        <w:t>o not as they have a strong brand.</w:t>
      </w:r>
    </w:p>
    <w:p w14:paraId="5C049760" w14:textId="77777777" w:rsidR="005A1CDD" w:rsidRDefault="00092174" w:rsidP="005A1CDD">
      <w:pPr>
        <w:pStyle w:val="Heading1"/>
      </w:pPr>
      <w:r>
        <w:t>The USGFC Academic Affairs Committee discussed General education.</w:t>
      </w:r>
    </w:p>
    <w:p w14:paraId="770B8AA2" w14:textId="1946AA8B" w:rsidR="00B05889" w:rsidRDefault="00092174" w:rsidP="00ED2F9A">
      <w:pPr>
        <w:jc w:val="both"/>
      </w:pPr>
      <w:r>
        <w:t xml:space="preserve"> </w:t>
      </w:r>
      <w:r w:rsidR="00605FB3">
        <w:t xml:space="preserve">USG assumes that one size fits all. </w:t>
      </w:r>
      <w:r w:rsidR="005A1CDD">
        <w:t>Ho</w:t>
      </w:r>
      <w:r w:rsidR="00605FB3">
        <w:t xml:space="preserve">wever, the same course in different institutions does not always contain the same content. As a </w:t>
      </w:r>
      <w:r w:rsidR="005A1CDD">
        <w:t>result,</w:t>
      </w:r>
      <w:r w:rsidR="00605FB3">
        <w:t xml:space="preserve"> transfer </w:t>
      </w:r>
      <w:r w:rsidR="005A1CDD">
        <w:t>students</w:t>
      </w:r>
      <w:r w:rsidR="00605FB3">
        <w:t xml:space="preserve"> </w:t>
      </w:r>
      <w:r w:rsidR="00A20C68">
        <w:t>may be</w:t>
      </w:r>
      <w:r w:rsidR="00605FB3">
        <w:t xml:space="preserve"> unprepared after transfer. </w:t>
      </w:r>
      <w:r w:rsidR="003A6EE3">
        <w:t xml:space="preserve">UGA for example, </w:t>
      </w:r>
      <w:r w:rsidR="005A1CDD">
        <w:t>must</w:t>
      </w:r>
      <w:r w:rsidR="003A6EE3">
        <w:t xml:space="preserve"> look at individual </w:t>
      </w:r>
      <w:r w:rsidR="005A1CDD">
        <w:t>syllabi</w:t>
      </w:r>
      <w:r w:rsidR="003A6EE3">
        <w:t xml:space="preserve"> to decide what course equals what course. </w:t>
      </w:r>
      <w:r w:rsidR="007C1D8C">
        <w:t>A s</w:t>
      </w:r>
      <w:r w:rsidR="0004488F">
        <w:t xml:space="preserve">uggestion </w:t>
      </w:r>
      <w:r w:rsidR="007C1D8C">
        <w:t xml:space="preserve">was </w:t>
      </w:r>
      <w:r w:rsidR="0004488F">
        <w:t>made that there be a</w:t>
      </w:r>
      <w:r w:rsidR="007C1D8C">
        <w:t xml:space="preserve"> </w:t>
      </w:r>
      <w:r w:rsidR="0004488F">
        <w:t>m</w:t>
      </w:r>
      <w:r w:rsidR="007C1D8C">
        <w:t>a</w:t>
      </w:r>
      <w:r w:rsidR="0004488F">
        <w:t>ster sprea</w:t>
      </w:r>
      <w:r w:rsidR="007C1D8C">
        <w:t>d</w:t>
      </w:r>
      <w:r w:rsidR="0004488F">
        <w:t>sheet of cour</w:t>
      </w:r>
      <w:r w:rsidR="007C1D8C">
        <w:t>s</w:t>
      </w:r>
      <w:r w:rsidR="0004488F">
        <w:t xml:space="preserve">e equivalency between institutions. This may not be politically possible. </w:t>
      </w:r>
      <w:r w:rsidR="007C1D8C">
        <w:t>All n</w:t>
      </w:r>
      <w:r w:rsidR="00C40922">
        <w:t xml:space="preserve">eed more data on this problem, </w:t>
      </w:r>
      <w:r w:rsidR="007C1D8C">
        <w:t>including</w:t>
      </w:r>
      <w:r w:rsidR="00C40922">
        <w:t xml:space="preserve"> success rate</w:t>
      </w:r>
      <w:r w:rsidR="007C1D8C">
        <w:t>s</w:t>
      </w:r>
      <w:r w:rsidR="00C40922">
        <w:t xml:space="preserve"> of </w:t>
      </w:r>
      <w:r w:rsidR="007C1D8C">
        <w:t>transferees</w:t>
      </w:r>
      <w:r w:rsidR="00C40922">
        <w:t xml:space="preserve">. </w:t>
      </w:r>
      <w:r w:rsidR="0044782E">
        <w:t xml:space="preserve">Accepting institutions may need remedial sessions to may up for these </w:t>
      </w:r>
      <w:r w:rsidR="007C1D8C">
        <w:t>discrepancies</w:t>
      </w:r>
      <w:r w:rsidR="0044782E">
        <w:t xml:space="preserve">. </w:t>
      </w:r>
      <w:r w:rsidR="00AD780D">
        <w:t xml:space="preserve">Sending </w:t>
      </w:r>
      <w:r w:rsidR="007C1D8C">
        <w:t>institutions</w:t>
      </w:r>
      <w:r w:rsidR="00AD780D">
        <w:t xml:space="preserve"> do not have th</w:t>
      </w:r>
      <w:r w:rsidR="007C1D8C">
        <w:t>e</w:t>
      </w:r>
      <w:r w:rsidR="00AD780D">
        <w:t xml:space="preserve"> resources for special preparation for studen</w:t>
      </w:r>
      <w:r w:rsidR="007C1D8C">
        <w:t>t</w:t>
      </w:r>
      <w:r w:rsidR="00AD780D">
        <w:t>s</w:t>
      </w:r>
      <w:r w:rsidR="007C1D8C">
        <w:t xml:space="preserve"> </w:t>
      </w:r>
      <w:r w:rsidR="00AD780D">
        <w:t xml:space="preserve">planning to </w:t>
      </w:r>
      <w:r w:rsidR="007C1D8C">
        <w:t>transfer</w:t>
      </w:r>
      <w:r w:rsidR="00AD780D">
        <w:t xml:space="preserve"> to more demanding institutions. </w:t>
      </w:r>
      <w:r w:rsidR="007C1D8C">
        <w:t>We c</w:t>
      </w:r>
      <w:r w:rsidR="00C61E03">
        <w:t xml:space="preserve">ould have </w:t>
      </w:r>
      <w:r w:rsidR="007C1D8C">
        <w:t>U</w:t>
      </w:r>
      <w:r w:rsidR="00C61E03">
        <w:t>SG</w:t>
      </w:r>
      <w:r w:rsidR="007C1D8C">
        <w:t>-</w:t>
      </w:r>
      <w:r w:rsidR="00C61E03">
        <w:t xml:space="preserve">wide exams across USG to </w:t>
      </w:r>
      <w:r w:rsidR="0040137F">
        <w:t xml:space="preserve">see if students </w:t>
      </w:r>
      <w:r w:rsidR="007C1D8C">
        <w:t xml:space="preserve">are </w:t>
      </w:r>
      <w:r w:rsidR="0040137F">
        <w:t xml:space="preserve">prepared. </w:t>
      </w:r>
      <w:r w:rsidR="006259AD">
        <w:t>The faculty</w:t>
      </w:r>
      <w:r w:rsidR="00736DF0">
        <w:t xml:space="preserve"> </w:t>
      </w:r>
      <w:r w:rsidR="0040137F">
        <w:t xml:space="preserve">should be involved as these problems are very </w:t>
      </w:r>
      <w:r w:rsidR="00AB4851">
        <w:t>discipline specific</w:t>
      </w:r>
      <w:r w:rsidR="0040137F">
        <w:t xml:space="preserve"> </w:t>
      </w:r>
      <w:r w:rsidR="005178BC">
        <w:t>Also</w:t>
      </w:r>
      <w:r w:rsidR="007C1D8C">
        <w:t>,</w:t>
      </w:r>
      <w:r w:rsidR="005178BC">
        <w:t xml:space="preserve"> a problem with </w:t>
      </w:r>
      <w:r w:rsidR="006259AD">
        <w:t xml:space="preserve">some courses with the </w:t>
      </w:r>
      <w:r w:rsidR="005178BC">
        <w:t>same course numbers having different cred</w:t>
      </w:r>
      <w:r w:rsidR="00736DF0">
        <w:t>i</w:t>
      </w:r>
      <w:r w:rsidR="005178BC">
        <w:t xml:space="preserve">t hours. </w:t>
      </w:r>
      <w:r w:rsidR="006259AD">
        <w:t>We c</w:t>
      </w:r>
      <w:r w:rsidR="00B05889">
        <w:t>onsider it a USG problem as they told students that all</w:t>
      </w:r>
      <w:r w:rsidR="00736DF0">
        <w:t xml:space="preserve"> </w:t>
      </w:r>
      <w:r w:rsidR="00AB4851">
        <w:t>courses</w:t>
      </w:r>
      <w:r w:rsidR="00B05889">
        <w:t xml:space="preserve"> with </w:t>
      </w:r>
      <w:r w:rsidR="006259AD">
        <w:t>the same</w:t>
      </w:r>
      <w:r w:rsidR="00B05889">
        <w:t xml:space="preserve"> </w:t>
      </w:r>
      <w:r w:rsidR="00025246">
        <w:t xml:space="preserve">course </w:t>
      </w:r>
      <w:r w:rsidR="00B05889">
        <w:t>number have equivalent content and standards.</w:t>
      </w:r>
      <w:r w:rsidR="003A0AC5">
        <w:t xml:space="preserve"> </w:t>
      </w:r>
    </w:p>
    <w:p w14:paraId="24804689" w14:textId="05E9E380" w:rsidR="004C0443" w:rsidRDefault="004C0443" w:rsidP="006259AD">
      <w:pPr>
        <w:pStyle w:val="Heading1"/>
      </w:pPr>
      <w:r>
        <w:t>Elections</w:t>
      </w:r>
    </w:p>
    <w:p w14:paraId="61C8A513" w14:textId="4A172AC0" w:rsidR="004C0443" w:rsidRDefault="004C0443" w:rsidP="00ED2F9A">
      <w:pPr>
        <w:jc w:val="both"/>
      </w:pPr>
      <w:r>
        <w:t xml:space="preserve">The existing officers for </w:t>
      </w:r>
      <w:r w:rsidR="0001037E">
        <w:t>secretary</w:t>
      </w:r>
      <w:r>
        <w:t xml:space="preserve">, IT, and </w:t>
      </w:r>
      <w:r w:rsidR="0001037E">
        <w:t xml:space="preserve">parliamentarian were re-elected unopposed. Michelle will take over from Rich </w:t>
      </w:r>
      <w:r w:rsidR="00D359BD">
        <w:t xml:space="preserve">as Chair </w:t>
      </w:r>
      <w:r w:rsidR="0001037E">
        <w:t>on 1st July</w:t>
      </w:r>
      <w:r w:rsidR="00D359BD">
        <w:t xml:space="preserve"> and serve two years. There will be a </w:t>
      </w:r>
      <w:r w:rsidR="006314B7">
        <w:t xml:space="preserve">Past-Chair next year and then a new Chair-elect the year after, creating a </w:t>
      </w:r>
      <w:r w:rsidR="00025246">
        <w:t>four-year</w:t>
      </w:r>
      <w:r w:rsidR="006314B7">
        <w:t xml:space="preserve"> duty</w:t>
      </w:r>
      <w:r w:rsidR="00126FA0">
        <w:t xml:space="preserve"> as Chair-elect, Chair, and Past-Chair</w:t>
      </w:r>
      <w:r w:rsidR="0001037E">
        <w:t>.</w:t>
      </w:r>
    </w:p>
    <w:p w14:paraId="514B3DFE" w14:textId="31738BE0" w:rsidR="00910417" w:rsidRDefault="00910417" w:rsidP="006259AD">
      <w:pPr>
        <w:pStyle w:val="Heading1"/>
      </w:pPr>
      <w:r>
        <w:lastRenderedPageBreak/>
        <w:t xml:space="preserve">The Retiree </w:t>
      </w:r>
      <w:r w:rsidR="00FA686E">
        <w:t>Council R</w:t>
      </w:r>
      <w:r>
        <w:t>ep</w:t>
      </w:r>
      <w:r w:rsidR="00FA686E">
        <w:t>resentative</w:t>
      </w:r>
      <w:r>
        <w:t xml:space="preserve"> gave a report</w:t>
      </w:r>
      <w:r w:rsidR="008E341D">
        <w:t>.</w:t>
      </w:r>
    </w:p>
    <w:p w14:paraId="0552E955" w14:textId="38C9D2B0" w:rsidR="00612A1F" w:rsidRDefault="00612A1F" w:rsidP="00ED2F9A">
      <w:pPr>
        <w:jc w:val="both"/>
      </w:pPr>
      <w:r>
        <w:t>Ther</w:t>
      </w:r>
      <w:r w:rsidR="00FA686E">
        <w:t>e</w:t>
      </w:r>
      <w:r>
        <w:t xml:space="preserve"> is now a USG policy on emeritus status. </w:t>
      </w:r>
      <w:r w:rsidR="0059244F">
        <w:t xml:space="preserve">Looking at </w:t>
      </w:r>
      <w:r w:rsidR="008E341D">
        <w:t>retaining</w:t>
      </w:r>
      <w:r w:rsidR="0059244F">
        <w:t xml:space="preserve"> basic benefits for all </w:t>
      </w:r>
      <w:r w:rsidR="00126FA0">
        <w:t xml:space="preserve">who have served 10 years, </w:t>
      </w:r>
      <w:r w:rsidR="0059244F">
        <w:t xml:space="preserve">including </w:t>
      </w:r>
      <w:r w:rsidR="00341622">
        <w:t xml:space="preserve">keeping </w:t>
      </w:r>
      <w:r w:rsidR="0059244F">
        <w:t>email, library access, etc.</w:t>
      </w:r>
      <w:r w:rsidR="00A0128E">
        <w:t xml:space="preserve"> </w:t>
      </w:r>
      <w:r w:rsidR="00341622">
        <w:t>USG is developing a survivor’s benefits policy</w:t>
      </w:r>
      <w:r w:rsidR="00DB02CE">
        <w:t xml:space="preserve">. </w:t>
      </w:r>
      <w:r w:rsidR="00A0128E">
        <w:t>Some institutions need a retire</w:t>
      </w:r>
      <w:r w:rsidR="00341622">
        <w:t>e</w:t>
      </w:r>
      <w:r w:rsidR="00A0128E">
        <w:t xml:space="preserve"> council and representative for USG retiree council.</w:t>
      </w:r>
    </w:p>
    <w:p w14:paraId="6DE2B383" w14:textId="7D961A5E" w:rsidR="00AB4851" w:rsidRDefault="00D9411F" w:rsidP="006259AD">
      <w:pPr>
        <w:pStyle w:val="Heading1"/>
      </w:pPr>
      <w:r>
        <w:t>Organization Committee</w:t>
      </w:r>
    </w:p>
    <w:p w14:paraId="67149434" w14:textId="45ED1C2F" w:rsidR="004E3D0A" w:rsidRDefault="00D9411F" w:rsidP="00ED2F9A">
      <w:pPr>
        <w:jc w:val="both"/>
      </w:pPr>
      <w:r>
        <w:t xml:space="preserve">The growing trend of closed searches is troubling. </w:t>
      </w:r>
      <w:r w:rsidR="00A17743">
        <w:t xml:space="preserve">USG should look at what works and does not work in searches. </w:t>
      </w:r>
    </w:p>
    <w:p w14:paraId="3CEE5234" w14:textId="3F2DAD80" w:rsidR="00ED0A74" w:rsidRDefault="00ED0A74" w:rsidP="008D62BA">
      <w:pPr>
        <w:pStyle w:val="Heading1"/>
      </w:pPr>
      <w:r>
        <w:t>Sector Reports</w:t>
      </w:r>
    </w:p>
    <w:p w14:paraId="457D54B6" w14:textId="77777777" w:rsidR="008D62BA" w:rsidRDefault="00ED0A74" w:rsidP="00ED2F9A">
      <w:pPr>
        <w:jc w:val="both"/>
      </w:pPr>
      <w:r>
        <w:t xml:space="preserve">Research Universities would like to learn more </w:t>
      </w:r>
      <w:r w:rsidR="00CA6CEC">
        <w:t>about what other sectors do.</w:t>
      </w:r>
      <w:r w:rsidR="00B542BA">
        <w:t xml:space="preserve"> </w:t>
      </w:r>
    </w:p>
    <w:p w14:paraId="31AF89D2" w14:textId="77777777" w:rsidR="008D62BA" w:rsidRDefault="00B542BA" w:rsidP="00ED2F9A">
      <w:pPr>
        <w:jc w:val="both"/>
      </w:pPr>
      <w:r>
        <w:t>The c</w:t>
      </w:r>
      <w:r w:rsidR="00CA6CEC">
        <w:t xml:space="preserve">omprehensive universities discussed course loads </w:t>
      </w:r>
      <w:r w:rsidR="00764B9A">
        <w:t xml:space="preserve">and enrollment drops. </w:t>
      </w:r>
    </w:p>
    <w:p w14:paraId="5F5DA986" w14:textId="77777777" w:rsidR="008D62BA" w:rsidRDefault="00764B9A" w:rsidP="00ED2F9A">
      <w:pPr>
        <w:jc w:val="both"/>
      </w:pPr>
      <w:r>
        <w:t xml:space="preserve">State universities spoke of difficulties in assessing and </w:t>
      </w:r>
      <w:r w:rsidR="00B542BA">
        <w:t>p</w:t>
      </w:r>
      <w:r>
        <w:t xml:space="preserve">lacing new students </w:t>
      </w:r>
      <w:r w:rsidR="00B542BA">
        <w:t>without</w:t>
      </w:r>
      <w:r>
        <w:t xml:space="preserve"> SAT or ACT results.</w:t>
      </w:r>
      <w:r w:rsidR="00B542BA">
        <w:t xml:space="preserve"> They also raised </w:t>
      </w:r>
      <w:r w:rsidR="00FA686E">
        <w:t xml:space="preserve">a </w:t>
      </w:r>
      <w:r w:rsidR="00B542BA">
        <w:t>lack of maintenance in their campuses.</w:t>
      </w:r>
      <w:r w:rsidR="00FA686E">
        <w:t xml:space="preserve"> </w:t>
      </w:r>
    </w:p>
    <w:p w14:paraId="1D1DFCCE" w14:textId="273D53F8" w:rsidR="00ED0A74" w:rsidRDefault="00FA686E" w:rsidP="00ED2F9A">
      <w:pPr>
        <w:jc w:val="both"/>
      </w:pPr>
      <w:r>
        <w:t>State college</w:t>
      </w:r>
      <w:r w:rsidR="008D62BA">
        <w:t>s</w:t>
      </w:r>
      <w:r>
        <w:t xml:space="preserve"> noted a 5 – 5 workload is normal for them.</w:t>
      </w:r>
    </w:p>
    <w:p w14:paraId="130CEA54" w14:textId="69753EBC" w:rsidR="004E3D0A" w:rsidRDefault="004E3D0A" w:rsidP="006259AD">
      <w:pPr>
        <w:pStyle w:val="Heading1"/>
      </w:pPr>
      <w:r>
        <w:t>Summary</w:t>
      </w:r>
    </w:p>
    <w:p w14:paraId="2ED8FF11" w14:textId="63FDC4E5" w:rsidR="004E3D0A" w:rsidRDefault="00883BEB" w:rsidP="00ED2F9A">
      <w:pPr>
        <w:jc w:val="both"/>
      </w:pPr>
      <w:r>
        <w:t xml:space="preserve">The USGFC needs to keep an open exchange with USG in </w:t>
      </w:r>
      <w:r w:rsidR="00A94B6F">
        <w:t>a</w:t>
      </w:r>
      <w:r>
        <w:t xml:space="preserve"> civilized manner. The Chancellor ultimately works for the B0R and the </w:t>
      </w:r>
      <w:r w:rsidR="00A94B6F">
        <w:t>legislature</w:t>
      </w:r>
      <w:r>
        <w:t>.</w:t>
      </w:r>
      <w:r w:rsidR="00115E04">
        <w:t xml:space="preserve"> The USGFC thanked Rich for his work as Chair of USGFC.</w:t>
      </w:r>
    </w:p>
    <w:p w14:paraId="1D41A55E" w14:textId="77777777" w:rsidR="0001037E" w:rsidRDefault="0001037E" w:rsidP="00ED2F9A">
      <w:pPr>
        <w:jc w:val="both"/>
      </w:pPr>
    </w:p>
    <w:p w14:paraId="04835C9D" w14:textId="77777777" w:rsidR="00C11C44" w:rsidRDefault="00C11C44" w:rsidP="00ED2F9A">
      <w:pPr>
        <w:jc w:val="both"/>
      </w:pPr>
    </w:p>
    <w:p w14:paraId="1E6D745B" w14:textId="77777777" w:rsidR="003B70B7" w:rsidRDefault="003B70B7"/>
    <w:p w14:paraId="5C9F9744" w14:textId="77777777" w:rsidR="003B70B7" w:rsidRDefault="003B70B7"/>
    <w:p w14:paraId="78916CB4" w14:textId="77777777" w:rsidR="003B70B7" w:rsidRDefault="003B70B7"/>
    <w:p w14:paraId="01720697" w14:textId="77777777" w:rsidR="003B70B7" w:rsidRDefault="003B70B7"/>
    <w:p w14:paraId="2B4CA7BA" w14:textId="77777777" w:rsidR="003B70B7" w:rsidRDefault="003B70B7"/>
    <w:sectPr w:rsidR="003B70B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C247" w14:textId="77777777" w:rsidR="00891A8D" w:rsidRDefault="00891A8D" w:rsidP="005A1764">
      <w:pPr>
        <w:spacing w:after="0" w:line="240" w:lineRule="auto"/>
      </w:pPr>
      <w:r>
        <w:separator/>
      </w:r>
    </w:p>
  </w:endnote>
  <w:endnote w:type="continuationSeparator" w:id="0">
    <w:p w14:paraId="32EF1F1B" w14:textId="77777777" w:rsidR="00891A8D" w:rsidRDefault="00891A8D" w:rsidP="005A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771090"/>
      <w:docPartObj>
        <w:docPartGallery w:val="Page Numbers (Bottom of Page)"/>
        <w:docPartUnique/>
      </w:docPartObj>
    </w:sdtPr>
    <w:sdtEndPr>
      <w:rPr>
        <w:noProof/>
      </w:rPr>
    </w:sdtEndPr>
    <w:sdtContent>
      <w:p w14:paraId="63D50D31" w14:textId="5427FEA4" w:rsidR="005A1764" w:rsidRDefault="005A17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292F58" w14:textId="77777777" w:rsidR="005A1764" w:rsidRDefault="005A1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CF739" w14:textId="77777777" w:rsidR="00891A8D" w:rsidRDefault="00891A8D" w:rsidP="005A1764">
      <w:pPr>
        <w:spacing w:after="0" w:line="240" w:lineRule="auto"/>
      </w:pPr>
      <w:r>
        <w:separator/>
      </w:r>
    </w:p>
  </w:footnote>
  <w:footnote w:type="continuationSeparator" w:id="0">
    <w:p w14:paraId="6A599F9F" w14:textId="77777777" w:rsidR="00891A8D" w:rsidRDefault="00891A8D" w:rsidP="005A1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725497"/>
      <w:docPartObj>
        <w:docPartGallery w:val="Watermarks"/>
        <w:docPartUnique/>
      </w:docPartObj>
    </w:sdtPr>
    <w:sdtEndPr/>
    <w:sdtContent>
      <w:p w14:paraId="3FC168F6" w14:textId="2C3CF07D" w:rsidR="005A1764" w:rsidRDefault="00972A1C">
        <w:pPr>
          <w:pStyle w:val="Header"/>
        </w:pPr>
        <w:r>
          <w:rPr>
            <w:noProof/>
          </w:rPr>
          <w:pict w14:anchorId="3F9DE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B7"/>
    <w:rsid w:val="0001037E"/>
    <w:rsid w:val="000114AE"/>
    <w:rsid w:val="00022A75"/>
    <w:rsid w:val="00025246"/>
    <w:rsid w:val="00035970"/>
    <w:rsid w:val="000365ED"/>
    <w:rsid w:val="00043B3C"/>
    <w:rsid w:val="0004488F"/>
    <w:rsid w:val="000530EE"/>
    <w:rsid w:val="0005489B"/>
    <w:rsid w:val="000606E5"/>
    <w:rsid w:val="00060C4B"/>
    <w:rsid w:val="000709B3"/>
    <w:rsid w:val="000852BA"/>
    <w:rsid w:val="00085EEC"/>
    <w:rsid w:val="00092174"/>
    <w:rsid w:val="000B33D2"/>
    <w:rsid w:val="000B7834"/>
    <w:rsid w:val="000C01AB"/>
    <w:rsid w:val="000D68B9"/>
    <w:rsid w:val="000F778E"/>
    <w:rsid w:val="00110891"/>
    <w:rsid w:val="00115E04"/>
    <w:rsid w:val="00126FA0"/>
    <w:rsid w:val="001533C2"/>
    <w:rsid w:val="00161935"/>
    <w:rsid w:val="001647D2"/>
    <w:rsid w:val="001B0C15"/>
    <w:rsid w:val="001D3D73"/>
    <w:rsid w:val="001E24A6"/>
    <w:rsid w:val="001E5C64"/>
    <w:rsid w:val="001F1D48"/>
    <w:rsid w:val="001F3947"/>
    <w:rsid w:val="00202E66"/>
    <w:rsid w:val="00232C8A"/>
    <w:rsid w:val="00234D52"/>
    <w:rsid w:val="00253166"/>
    <w:rsid w:val="00274E28"/>
    <w:rsid w:val="002B66D1"/>
    <w:rsid w:val="002D4A64"/>
    <w:rsid w:val="002D7838"/>
    <w:rsid w:val="002F2992"/>
    <w:rsid w:val="0030098E"/>
    <w:rsid w:val="003070A6"/>
    <w:rsid w:val="00327AF3"/>
    <w:rsid w:val="00327D95"/>
    <w:rsid w:val="00333948"/>
    <w:rsid w:val="00341622"/>
    <w:rsid w:val="00356C4F"/>
    <w:rsid w:val="00375553"/>
    <w:rsid w:val="00382A02"/>
    <w:rsid w:val="003927ED"/>
    <w:rsid w:val="003A0AC5"/>
    <w:rsid w:val="003A1FAD"/>
    <w:rsid w:val="003A4D61"/>
    <w:rsid w:val="003A6EE3"/>
    <w:rsid w:val="003B471A"/>
    <w:rsid w:val="003B70B7"/>
    <w:rsid w:val="003C6018"/>
    <w:rsid w:val="003F4B9D"/>
    <w:rsid w:val="003F7D47"/>
    <w:rsid w:val="0040137F"/>
    <w:rsid w:val="00435BC5"/>
    <w:rsid w:val="0044782E"/>
    <w:rsid w:val="00451381"/>
    <w:rsid w:val="00451BBF"/>
    <w:rsid w:val="00464B22"/>
    <w:rsid w:val="0049380B"/>
    <w:rsid w:val="00496CF5"/>
    <w:rsid w:val="004A6BFA"/>
    <w:rsid w:val="004C0443"/>
    <w:rsid w:val="004D2166"/>
    <w:rsid w:val="004D305A"/>
    <w:rsid w:val="004E3D0A"/>
    <w:rsid w:val="004F21F4"/>
    <w:rsid w:val="00503050"/>
    <w:rsid w:val="005178BC"/>
    <w:rsid w:val="00520993"/>
    <w:rsid w:val="005304CB"/>
    <w:rsid w:val="005333AC"/>
    <w:rsid w:val="0056079C"/>
    <w:rsid w:val="005875A5"/>
    <w:rsid w:val="0059244F"/>
    <w:rsid w:val="005A150A"/>
    <w:rsid w:val="005A1764"/>
    <w:rsid w:val="005A1CDD"/>
    <w:rsid w:val="005D539A"/>
    <w:rsid w:val="005D6DD3"/>
    <w:rsid w:val="005F3CB7"/>
    <w:rsid w:val="00605FB3"/>
    <w:rsid w:val="0060727B"/>
    <w:rsid w:val="00612A1F"/>
    <w:rsid w:val="006158A0"/>
    <w:rsid w:val="006259AD"/>
    <w:rsid w:val="006314B7"/>
    <w:rsid w:val="00642204"/>
    <w:rsid w:val="0065383F"/>
    <w:rsid w:val="006A4A00"/>
    <w:rsid w:val="006B1036"/>
    <w:rsid w:val="006B1E29"/>
    <w:rsid w:val="00736DF0"/>
    <w:rsid w:val="00740F7E"/>
    <w:rsid w:val="00764B9A"/>
    <w:rsid w:val="007817DC"/>
    <w:rsid w:val="00783494"/>
    <w:rsid w:val="007977AE"/>
    <w:rsid w:val="007C1D8C"/>
    <w:rsid w:val="007E0456"/>
    <w:rsid w:val="007E49D8"/>
    <w:rsid w:val="008046C9"/>
    <w:rsid w:val="00824575"/>
    <w:rsid w:val="0082641F"/>
    <w:rsid w:val="00840824"/>
    <w:rsid w:val="008442BD"/>
    <w:rsid w:val="00865465"/>
    <w:rsid w:val="008701B3"/>
    <w:rsid w:val="00883BEB"/>
    <w:rsid w:val="00886FE4"/>
    <w:rsid w:val="00891A8D"/>
    <w:rsid w:val="008B2886"/>
    <w:rsid w:val="008C5AF8"/>
    <w:rsid w:val="008C6159"/>
    <w:rsid w:val="008C7629"/>
    <w:rsid w:val="008D62BA"/>
    <w:rsid w:val="008D6B8E"/>
    <w:rsid w:val="008E341D"/>
    <w:rsid w:val="008E3E8A"/>
    <w:rsid w:val="00905AA2"/>
    <w:rsid w:val="00910417"/>
    <w:rsid w:val="00952BDF"/>
    <w:rsid w:val="00953098"/>
    <w:rsid w:val="00962E7F"/>
    <w:rsid w:val="00994EF8"/>
    <w:rsid w:val="009B45AB"/>
    <w:rsid w:val="00A0128E"/>
    <w:rsid w:val="00A059A4"/>
    <w:rsid w:val="00A17743"/>
    <w:rsid w:val="00A20C68"/>
    <w:rsid w:val="00A2778E"/>
    <w:rsid w:val="00A85A10"/>
    <w:rsid w:val="00A91CEB"/>
    <w:rsid w:val="00A94B6F"/>
    <w:rsid w:val="00A9733C"/>
    <w:rsid w:val="00AB0715"/>
    <w:rsid w:val="00AB4851"/>
    <w:rsid w:val="00AC200A"/>
    <w:rsid w:val="00AC2266"/>
    <w:rsid w:val="00AC4994"/>
    <w:rsid w:val="00AD029B"/>
    <w:rsid w:val="00AD780D"/>
    <w:rsid w:val="00AE2907"/>
    <w:rsid w:val="00B05889"/>
    <w:rsid w:val="00B11E8C"/>
    <w:rsid w:val="00B542BA"/>
    <w:rsid w:val="00B670A1"/>
    <w:rsid w:val="00B7026D"/>
    <w:rsid w:val="00B8164E"/>
    <w:rsid w:val="00B85412"/>
    <w:rsid w:val="00B92E20"/>
    <w:rsid w:val="00B958F2"/>
    <w:rsid w:val="00BA01C4"/>
    <w:rsid w:val="00BC2CF5"/>
    <w:rsid w:val="00BE5886"/>
    <w:rsid w:val="00C11C44"/>
    <w:rsid w:val="00C150DE"/>
    <w:rsid w:val="00C323FF"/>
    <w:rsid w:val="00C36351"/>
    <w:rsid w:val="00C40922"/>
    <w:rsid w:val="00C419CD"/>
    <w:rsid w:val="00C431DD"/>
    <w:rsid w:val="00C45BF1"/>
    <w:rsid w:val="00C57D17"/>
    <w:rsid w:val="00C611C7"/>
    <w:rsid w:val="00C61E03"/>
    <w:rsid w:val="00C768C4"/>
    <w:rsid w:val="00CA6CEC"/>
    <w:rsid w:val="00CB0007"/>
    <w:rsid w:val="00CB47F3"/>
    <w:rsid w:val="00CB510A"/>
    <w:rsid w:val="00CB6C32"/>
    <w:rsid w:val="00CD3E48"/>
    <w:rsid w:val="00CE4E09"/>
    <w:rsid w:val="00CF2FC5"/>
    <w:rsid w:val="00D359BD"/>
    <w:rsid w:val="00D57615"/>
    <w:rsid w:val="00D6262A"/>
    <w:rsid w:val="00D73CC9"/>
    <w:rsid w:val="00D9411F"/>
    <w:rsid w:val="00D97C39"/>
    <w:rsid w:val="00DA6F93"/>
    <w:rsid w:val="00DB02CE"/>
    <w:rsid w:val="00E01092"/>
    <w:rsid w:val="00E219F0"/>
    <w:rsid w:val="00E27ADF"/>
    <w:rsid w:val="00E31349"/>
    <w:rsid w:val="00E40AAE"/>
    <w:rsid w:val="00E55481"/>
    <w:rsid w:val="00E87FC9"/>
    <w:rsid w:val="00E91EF6"/>
    <w:rsid w:val="00E93D40"/>
    <w:rsid w:val="00EB59E7"/>
    <w:rsid w:val="00ED0A74"/>
    <w:rsid w:val="00ED2F9A"/>
    <w:rsid w:val="00EE28D0"/>
    <w:rsid w:val="00EF0A5A"/>
    <w:rsid w:val="00F05678"/>
    <w:rsid w:val="00F07907"/>
    <w:rsid w:val="00F3324C"/>
    <w:rsid w:val="00F47084"/>
    <w:rsid w:val="00F4740C"/>
    <w:rsid w:val="00F622DB"/>
    <w:rsid w:val="00F6467F"/>
    <w:rsid w:val="00F67771"/>
    <w:rsid w:val="00F77559"/>
    <w:rsid w:val="00F93722"/>
    <w:rsid w:val="00FA4E77"/>
    <w:rsid w:val="00FA686E"/>
    <w:rsid w:val="00FB5CD5"/>
    <w:rsid w:val="00FD459D"/>
    <w:rsid w:val="00FD46F9"/>
    <w:rsid w:val="00FD7F0E"/>
    <w:rsid w:val="00FF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870B2"/>
  <w15:chartTrackingRefBased/>
  <w15:docId w15:val="{D59657C9-8A31-4FBD-B749-9494F5D4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B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4B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46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qFormat/>
    <w:rsid w:val="00BA01C4"/>
    <w:pPr>
      <w:numPr>
        <w:ilvl w:val="1"/>
      </w:numPr>
      <w:spacing w:line="240" w:lineRule="auto"/>
      <w:jc w:val="both"/>
    </w:pPr>
    <w:rPr>
      <w:color w:val="5A5A5A" w:themeColor="text1" w:themeTint="A5"/>
      <w:spacing w:val="15"/>
      <w:sz w:val="24"/>
    </w:rPr>
  </w:style>
  <w:style w:type="character" w:customStyle="1" w:styleId="SubtitleChar">
    <w:name w:val="Subtitle Char"/>
    <w:basedOn w:val="DefaultParagraphFont"/>
    <w:link w:val="Subtitle"/>
    <w:rsid w:val="00BA01C4"/>
    <w:rPr>
      <w:color w:val="5A5A5A" w:themeColor="text1" w:themeTint="A5"/>
      <w:spacing w:val="15"/>
      <w:sz w:val="24"/>
    </w:rPr>
  </w:style>
  <w:style w:type="character" w:styleId="Strong">
    <w:name w:val="Strong"/>
    <w:basedOn w:val="DefaultParagraphFont"/>
    <w:qFormat/>
    <w:rsid w:val="003A1FAD"/>
    <w:rPr>
      <w:b/>
      <w:bCs/>
      <w:sz w:val="24"/>
    </w:rPr>
  </w:style>
  <w:style w:type="paragraph" w:styleId="Title">
    <w:name w:val="Title"/>
    <w:basedOn w:val="Normal"/>
    <w:next w:val="Normal"/>
    <w:link w:val="TitleChar"/>
    <w:uiPriority w:val="10"/>
    <w:qFormat/>
    <w:rsid w:val="00A94B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B6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4B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94B6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6467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A1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764"/>
  </w:style>
  <w:style w:type="paragraph" w:styleId="Footer">
    <w:name w:val="footer"/>
    <w:basedOn w:val="Normal"/>
    <w:link w:val="FooterChar"/>
    <w:uiPriority w:val="99"/>
    <w:unhideWhenUsed/>
    <w:rsid w:val="005A1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764"/>
  </w:style>
  <w:style w:type="table" w:styleId="TableGrid">
    <w:name w:val="Table Grid"/>
    <w:basedOn w:val="TableNormal"/>
    <w:uiPriority w:val="39"/>
    <w:rsid w:val="00824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365ED"/>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Moodie</dc:creator>
  <cp:keywords/>
  <dc:description/>
  <cp:lastModifiedBy>Doug Moodie</cp:lastModifiedBy>
  <cp:revision>2</cp:revision>
  <dcterms:created xsi:type="dcterms:W3CDTF">2023-05-03T00:00:00Z</dcterms:created>
  <dcterms:modified xsi:type="dcterms:W3CDTF">2023-05-03T00:00:00Z</dcterms:modified>
</cp:coreProperties>
</file>